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28830" w14:textId="21752989" w:rsidR="00461872" w:rsidRPr="0024743F" w:rsidRDefault="00461872" w:rsidP="002C1335">
      <w:pPr>
        <w:snapToGrid w:val="0"/>
        <w:spacing w:beforeLines="20" w:before="72" w:afterLines="20" w:after="72" w:line="240" w:lineRule="auto"/>
        <w:jc w:val="center"/>
        <w:rPr>
          <w:rFonts w:ascii="Times New Roman" w:eastAsia="標楷體" w:hAnsi="Times New Roman" w:cs="Times New Roman"/>
          <w:b/>
          <w:iCs w:val="0"/>
          <w:color w:val="FF0000"/>
          <w:sz w:val="36"/>
          <w:szCs w:val="32"/>
        </w:rPr>
      </w:pPr>
      <w:r w:rsidRPr="0024743F">
        <w:rPr>
          <w:rFonts w:ascii="Times New Roman" w:eastAsia="標楷體" w:hAnsi="Times New Roman" w:cs="Times New Roman"/>
          <w:b/>
          <w:sz w:val="36"/>
          <w:szCs w:val="32"/>
        </w:rPr>
        <w:t>國立中山大學工學院教師升等審查要點</w:t>
      </w:r>
    </w:p>
    <w:p w14:paraId="39B8F561" w14:textId="4DEF248A" w:rsidR="009877AE" w:rsidRPr="00D42D55" w:rsidRDefault="00BF1698" w:rsidP="000D7AF2">
      <w:pPr>
        <w:widowControl w:val="0"/>
        <w:snapToGrid w:val="0"/>
        <w:spacing w:beforeLines="20" w:before="72" w:afterLines="20" w:after="72" w:line="240" w:lineRule="auto"/>
        <w:jc w:val="center"/>
        <w:rPr>
          <w:rFonts w:ascii="Times New Roman" w:eastAsia="標楷體" w:hAnsi="Times New Roman" w:cs="Times New Roman"/>
          <w:b/>
          <w:bCs/>
          <w:sz w:val="36"/>
          <w:szCs w:val="36"/>
        </w:rPr>
      </w:pPr>
      <w:r w:rsidRPr="00D42D55">
        <w:rPr>
          <w:rFonts w:ascii="Times New Roman" w:eastAsia="標楷體" w:hAnsi="Times New Roman" w:cs="Times New Roman"/>
          <w:b/>
          <w:iCs w:val="0"/>
          <w:kern w:val="2"/>
          <w:sz w:val="36"/>
          <w:szCs w:val="32"/>
        </w:rPr>
        <w:t xml:space="preserve">Guidelines </w:t>
      </w:r>
      <w:r w:rsidR="00DA5144" w:rsidRPr="00D42D55">
        <w:rPr>
          <w:rFonts w:ascii="Times New Roman" w:eastAsia="標楷體" w:hAnsi="Times New Roman" w:cs="Times New Roman"/>
          <w:b/>
          <w:iCs w:val="0"/>
          <w:kern w:val="2"/>
          <w:sz w:val="36"/>
          <w:szCs w:val="32"/>
        </w:rPr>
        <w:t>on</w:t>
      </w:r>
      <w:r w:rsidR="00E6197F" w:rsidRPr="00D42D55">
        <w:rPr>
          <w:rFonts w:ascii="Times New Roman" w:eastAsia="標楷體" w:hAnsi="Times New Roman" w:cs="Times New Roman"/>
          <w:b/>
          <w:iCs w:val="0"/>
          <w:kern w:val="2"/>
          <w:sz w:val="36"/>
          <w:szCs w:val="32"/>
        </w:rPr>
        <w:t xml:space="preserve"> </w:t>
      </w:r>
      <w:r w:rsidR="008C180C" w:rsidRPr="00D42D55">
        <w:rPr>
          <w:rFonts w:ascii="Times New Roman" w:eastAsia="標楷體" w:hAnsi="Times New Roman" w:cs="Times New Roman"/>
          <w:b/>
          <w:iCs w:val="0"/>
          <w:kern w:val="2"/>
          <w:sz w:val="36"/>
          <w:szCs w:val="32"/>
        </w:rPr>
        <w:t xml:space="preserve">the </w:t>
      </w:r>
      <w:r w:rsidR="00E6197F" w:rsidRPr="00D42D55">
        <w:rPr>
          <w:rFonts w:ascii="Times New Roman" w:eastAsia="標楷體" w:hAnsi="Times New Roman" w:cs="Times New Roman"/>
          <w:b/>
          <w:iCs w:val="0"/>
          <w:kern w:val="2"/>
          <w:sz w:val="36"/>
          <w:szCs w:val="32"/>
        </w:rPr>
        <w:t xml:space="preserve">Evaluation </w:t>
      </w:r>
      <w:r w:rsidR="00DA5144" w:rsidRPr="00D42D55">
        <w:rPr>
          <w:rFonts w:ascii="Times New Roman" w:eastAsia="標楷體" w:hAnsi="Times New Roman" w:cs="Times New Roman"/>
          <w:b/>
          <w:iCs w:val="0"/>
          <w:kern w:val="2"/>
          <w:sz w:val="36"/>
          <w:szCs w:val="32"/>
        </w:rPr>
        <w:t xml:space="preserve">of Professorship Rank Promotion in </w:t>
      </w:r>
      <w:r w:rsidR="00D67327" w:rsidRPr="00D42D55">
        <w:rPr>
          <w:rFonts w:ascii="Times New Roman" w:eastAsia="標楷體" w:hAnsi="Times New Roman" w:cs="Times New Roman"/>
          <w:b/>
          <w:iCs w:val="0"/>
          <w:kern w:val="2"/>
          <w:sz w:val="36"/>
          <w:szCs w:val="32"/>
        </w:rPr>
        <w:t xml:space="preserve">the </w:t>
      </w:r>
      <w:r w:rsidR="00D70CA3" w:rsidRPr="00D42D55">
        <w:rPr>
          <w:rFonts w:ascii="Times New Roman" w:eastAsia="標楷體" w:hAnsi="Times New Roman" w:cs="Times New Roman"/>
          <w:b/>
          <w:iCs w:val="0"/>
          <w:kern w:val="2"/>
          <w:sz w:val="36"/>
          <w:szCs w:val="32"/>
        </w:rPr>
        <w:t>College of Engineering</w:t>
      </w:r>
    </w:p>
    <w:p w14:paraId="2BB0475A" w14:textId="249AC7FC" w:rsidR="00461872" w:rsidRPr="00D42D55" w:rsidRDefault="00461872" w:rsidP="002C1335">
      <w:pPr>
        <w:widowControl w:val="0"/>
        <w:adjustRightInd w:val="0"/>
        <w:snapToGrid w:val="0"/>
        <w:spacing w:beforeLines="50" w:before="180" w:after="0" w:line="240" w:lineRule="auto"/>
        <w:jc w:val="right"/>
        <w:rPr>
          <w:rFonts w:ascii="Times New Roman" w:eastAsia="標楷體" w:hAnsi="Times New Roman" w:cs="Times New Roman"/>
          <w:iCs w:val="0"/>
          <w:kern w:val="2"/>
          <w:sz w:val="20"/>
          <w:szCs w:val="18"/>
        </w:rPr>
      </w:pPr>
      <w:r w:rsidRPr="00D42D55">
        <w:rPr>
          <w:rFonts w:ascii="Times New Roman" w:eastAsia="標楷體" w:hAnsi="Times New Roman" w:cs="Times New Roman"/>
          <w:iCs w:val="0"/>
          <w:kern w:val="2"/>
          <w:sz w:val="20"/>
          <w:szCs w:val="18"/>
        </w:rPr>
        <w:t>113.3.26</w:t>
      </w:r>
      <w:r w:rsidRPr="00D42D55">
        <w:rPr>
          <w:rFonts w:ascii="Times New Roman" w:eastAsia="標楷體" w:hAnsi="Times New Roman" w:cs="Times New Roman"/>
          <w:iCs w:val="0"/>
          <w:kern w:val="2"/>
          <w:sz w:val="20"/>
          <w:szCs w:val="18"/>
        </w:rPr>
        <w:t>本院</w:t>
      </w:r>
      <w:r w:rsidRPr="00D42D55">
        <w:rPr>
          <w:rFonts w:ascii="Times New Roman" w:eastAsia="標楷體" w:hAnsi="Times New Roman" w:cs="Times New Roman"/>
          <w:iCs w:val="0"/>
          <w:kern w:val="2"/>
          <w:sz w:val="20"/>
          <w:szCs w:val="18"/>
        </w:rPr>
        <w:t>112</w:t>
      </w:r>
      <w:r w:rsidRPr="00D42D55">
        <w:rPr>
          <w:rFonts w:ascii="Times New Roman" w:eastAsia="標楷體" w:hAnsi="Times New Roman" w:cs="Times New Roman"/>
          <w:iCs w:val="0"/>
          <w:kern w:val="2"/>
          <w:sz w:val="20"/>
          <w:szCs w:val="18"/>
        </w:rPr>
        <w:t>學年度第</w:t>
      </w:r>
      <w:r w:rsidRPr="00D42D55">
        <w:rPr>
          <w:rFonts w:ascii="Times New Roman" w:eastAsia="標楷體" w:hAnsi="Times New Roman" w:cs="Times New Roman"/>
          <w:iCs w:val="0"/>
          <w:kern w:val="2"/>
          <w:sz w:val="20"/>
          <w:szCs w:val="18"/>
        </w:rPr>
        <w:t>7</w:t>
      </w:r>
      <w:r w:rsidRPr="00D42D55">
        <w:rPr>
          <w:rFonts w:ascii="Times New Roman" w:eastAsia="標楷體" w:hAnsi="Times New Roman" w:cs="Times New Roman"/>
          <w:iCs w:val="0"/>
          <w:kern w:val="2"/>
          <w:sz w:val="20"/>
          <w:szCs w:val="18"/>
        </w:rPr>
        <w:t>次院教評會通過</w:t>
      </w:r>
    </w:p>
    <w:p w14:paraId="3606A17F" w14:textId="40A0ED00" w:rsidR="002D4DB9" w:rsidRPr="00D42D55" w:rsidRDefault="002D4DB9" w:rsidP="0010522A">
      <w:pPr>
        <w:widowControl w:val="0"/>
        <w:adjustRightInd w:val="0"/>
        <w:snapToGrid w:val="0"/>
        <w:spacing w:after="0" w:line="240" w:lineRule="auto"/>
        <w:jc w:val="right"/>
        <w:rPr>
          <w:rFonts w:ascii="Times New Roman" w:eastAsia="標楷體" w:hAnsi="Times New Roman" w:cs="Times New Roman"/>
          <w:iCs w:val="0"/>
          <w:kern w:val="2"/>
          <w:sz w:val="18"/>
          <w:szCs w:val="20"/>
        </w:rPr>
      </w:pPr>
      <w:r w:rsidRPr="00D42D55">
        <w:rPr>
          <w:rFonts w:ascii="Times New Roman" w:eastAsia="標楷體" w:hAnsi="Times New Roman" w:cs="Times New Roman"/>
          <w:iCs w:val="0"/>
          <w:kern w:val="2"/>
          <w:sz w:val="18"/>
          <w:szCs w:val="20"/>
        </w:rPr>
        <w:t>Approved at the 7th Colleg</w:t>
      </w:r>
      <w:r w:rsidR="005C6A24" w:rsidRPr="00D42D55">
        <w:rPr>
          <w:rFonts w:ascii="Times New Roman" w:eastAsia="標楷體" w:hAnsi="Times New Roman" w:cs="Times New Roman"/>
          <w:iCs w:val="0"/>
          <w:kern w:val="2"/>
          <w:sz w:val="18"/>
          <w:szCs w:val="20"/>
        </w:rPr>
        <w:t>e Faculty Evaluation Committee m</w:t>
      </w:r>
      <w:r w:rsidRPr="00D42D55">
        <w:rPr>
          <w:rFonts w:ascii="Times New Roman" w:eastAsia="標楷體" w:hAnsi="Times New Roman" w:cs="Times New Roman"/>
          <w:iCs w:val="0"/>
          <w:kern w:val="2"/>
          <w:sz w:val="18"/>
          <w:szCs w:val="20"/>
        </w:rPr>
        <w:t>eeting on March 26, 2024</w:t>
      </w:r>
    </w:p>
    <w:p w14:paraId="43B45FB2" w14:textId="37D1388B" w:rsidR="00461872" w:rsidRPr="00D42D55" w:rsidRDefault="00461872" w:rsidP="0010522A">
      <w:pPr>
        <w:widowControl w:val="0"/>
        <w:adjustRightInd w:val="0"/>
        <w:snapToGrid w:val="0"/>
        <w:spacing w:after="0" w:line="240" w:lineRule="auto"/>
        <w:jc w:val="right"/>
        <w:rPr>
          <w:rFonts w:ascii="Times New Roman" w:eastAsia="標楷體" w:hAnsi="Times New Roman" w:cs="Times New Roman"/>
          <w:iCs w:val="0"/>
          <w:kern w:val="2"/>
          <w:sz w:val="20"/>
          <w:szCs w:val="18"/>
        </w:rPr>
      </w:pPr>
      <w:r w:rsidRPr="00D42D55">
        <w:rPr>
          <w:rFonts w:ascii="Times New Roman" w:eastAsia="標楷體" w:hAnsi="Times New Roman" w:cs="Times New Roman"/>
          <w:iCs w:val="0"/>
          <w:kern w:val="2"/>
          <w:sz w:val="20"/>
          <w:szCs w:val="18"/>
        </w:rPr>
        <w:t>113.5.6</w:t>
      </w:r>
      <w:r w:rsidRPr="00D42D55">
        <w:rPr>
          <w:rFonts w:ascii="Times New Roman" w:eastAsia="標楷體" w:hAnsi="Times New Roman" w:cs="Times New Roman"/>
          <w:iCs w:val="0"/>
          <w:kern w:val="2"/>
          <w:sz w:val="20"/>
          <w:szCs w:val="18"/>
        </w:rPr>
        <w:t>本院</w:t>
      </w:r>
      <w:r w:rsidRPr="00D42D55">
        <w:rPr>
          <w:rFonts w:ascii="Times New Roman" w:eastAsia="標楷體" w:hAnsi="Times New Roman" w:cs="Times New Roman"/>
          <w:iCs w:val="0"/>
          <w:kern w:val="2"/>
          <w:sz w:val="20"/>
          <w:szCs w:val="18"/>
        </w:rPr>
        <w:t>112</w:t>
      </w:r>
      <w:r w:rsidRPr="00D42D55">
        <w:rPr>
          <w:rFonts w:ascii="Times New Roman" w:eastAsia="標楷體" w:hAnsi="Times New Roman" w:cs="Times New Roman"/>
          <w:iCs w:val="0"/>
          <w:kern w:val="2"/>
          <w:sz w:val="20"/>
          <w:szCs w:val="18"/>
        </w:rPr>
        <w:t>學年度第</w:t>
      </w:r>
      <w:r w:rsidRPr="00D42D55">
        <w:rPr>
          <w:rFonts w:ascii="Times New Roman" w:eastAsia="標楷體" w:hAnsi="Times New Roman" w:cs="Times New Roman"/>
          <w:iCs w:val="0"/>
          <w:kern w:val="2"/>
          <w:sz w:val="20"/>
          <w:szCs w:val="18"/>
        </w:rPr>
        <w:t>3</w:t>
      </w:r>
      <w:r w:rsidRPr="00D42D55">
        <w:rPr>
          <w:rFonts w:ascii="Times New Roman" w:eastAsia="標楷體" w:hAnsi="Times New Roman" w:cs="Times New Roman"/>
          <w:iCs w:val="0"/>
          <w:kern w:val="2"/>
          <w:sz w:val="20"/>
          <w:szCs w:val="18"/>
        </w:rPr>
        <w:t>次院務會議通過</w:t>
      </w:r>
    </w:p>
    <w:p w14:paraId="31A63BEA" w14:textId="340ED5AD" w:rsidR="009D0AF3" w:rsidRPr="00D42D55" w:rsidRDefault="002D4DB9" w:rsidP="0010522A">
      <w:pPr>
        <w:widowControl w:val="0"/>
        <w:adjustRightInd w:val="0"/>
        <w:snapToGrid w:val="0"/>
        <w:spacing w:after="0" w:line="240" w:lineRule="auto"/>
        <w:jc w:val="right"/>
        <w:rPr>
          <w:rFonts w:ascii="Times New Roman" w:eastAsia="標楷體" w:hAnsi="Times New Roman" w:cs="Times New Roman"/>
          <w:iCs w:val="0"/>
          <w:kern w:val="2"/>
          <w:sz w:val="20"/>
          <w:szCs w:val="18"/>
        </w:rPr>
      </w:pPr>
      <w:r w:rsidRPr="00D42D55">
        <w:rPr>
          <w:rFonts w:ascii="Times New Roman" w:eastAsia="標楷體" w:hAnsi="Times New Roman" w:cs="Times New Roman"/>
          <w:iCs w:val="0"/>
          <w:kern w:val="2"/>
          <w:sz w:val="20"/>
          <w:szCs w:val="18"/>
        </w:rPr>
        <w:t xml:space="preserve">Approved at the 3rd College </w:t>
      </w:r>
      <w:r w:rsidR="00DA5144" w:rsidRPr="00D42D55">
        <w:rPr>
          <w:rFonts w:ascii="Times New Roman" w:eastAsia="標楷體" w:hAnsi="Times New Roman" w:cs="Times New Roman" w:hint="eastAsia"/>
          <w:iCs w:val="0"/>
          <w:kern w:val="2"/>
          <w:sz w:val="20"/>
          <w:szCs w:val="18"/>
        </w:rPr>
        <w:t>Co</w:t>
      </w:r>
      <w:r w:rsidR="00DA5144" w:rsidRPr="00D42D55">
        <w:rPr>
          <w:rFonts w:ascii="Times New Roman" w:eastAsia="標楷體" w:hAnsi="Times New Roman" w:cs="Times New Roman"/>
          <w:iCs w:val="0"/>
          <w:kern w:val="2"/>
          <w:sz w:val="20"/>
          <w:szCs w:val="18"/>
        </w:rPr>
        <w:t>uncil m</w:t>
      </w:r>
      <w:r w:rsidRPr="00D42D55">
        <w:rPr>
          <w:rFonts w:ascii="Times New Roman" w:eastAsia="標楷體" w:hAnsi="Times New Roman" w:cs="Times New Roman"/>
          <w:iCs w:val="0"/>
          <w:kern w:val="2"/>
          <w:sz w:val="20"/>
          <w:szCs w:val="18"/>
        </w:rPr>
        <w:t>eeting on May 6, 2024</w:t>
      </w:r>
    </w:p>
    <w:p w14:paraId="0B99FA99" w14:textId="652569D8" w:rsidR="00461872" w:rsidRPr="00D42D55" w:rsidRDefault="00461872" w:rsidP="0010522A">
      <w:pPr>
        <w:widowControl w:val="0"/>
        <w:adjustRightInd w:val="0"/>
        <w:snapToGrid w:val="0"/>
        <w:spacing w:after="0" w:line="240" w:lineRule="auto"/>
        <w:jc w:val="right"/>
        <w:rPr>
          <w:rFonts w:ascii="Times New Roman" w:eastAsia="標楷體" w:hAnsi="Times New Roman" w:cs="Times New Roman"/>
          <w:iCs w:val="0"/>
          <w:kern w:val="2"/>
          <w:sz w:val="20"/>
          <w:szCs w:val="18"/>
        </w:rPr>
      </w:pPr>
      <w:r w:rsidRPr="00D42D55">
        <w:rPr>
          <w:rFonts w:ascii="Times New Roman" w:eastAsia="標楷體" w:hAnsi="Times New Roman" w:cs="Times New Roman"/>
          <w:iCs w:val="0"/>
          <w:kern w:val="2"/>
          <w:sz w:val="20"/>
          <w:szCs w:val="18"/>
        </w:rPr>
        <w:t>113.6.6</w:t>
      </w:r>
      <w:r w:rsidRPr="00D42D55">
        <w:rPr>
          <w:rFonts w:ascii="Times New Roman" w:eastAsia="標楷體" w:hAnsi="Times New Roman" w:cs="Times New Roman"/>
          <w:iCs w:val="0"/>
          <w:kern w:val="2"/>
          <w:sz w:val="20"/>
          <w:szCs w:val="18"/>
        </w:rPr>
        <w:t>本校教評會第</w:t>
      </w:r>
      <w:r w:rsidRPr="00D42D55">
        <w:rPr>
          <w:rFonts w:ascii="Times New Roman" w:eastAsia="標楷體" w:hAnsi="Times New Roman" w:cs="Times New Roman"/>
          <w:iCs w:val="0"/>
          <w:kern w:val="2"/>
          <w:sz w:val="20"/>
          <w:szCs w:val="18"/>
        </w:rPr>
        <w:t>435</w:t>
      </w:r>
      <w:r w:rsidRPr="00D42D55">
        <w:rPr>
          <w:rFonts w:ascii="Times New Roman" w:eastAsia="標楷體" w:hAnsi="Times New Roman" w:cs="Times New Roman"/>
          <w:iCs w:val="0"/>
          <w:kern w:val="2"/>
          <w:sz w:val="20"/>
          <w:szCs w:val="18"/>
        </w:rPr>
        <w:t>次會議通過</w:t>
      </w:r>
    </w:p>
    <w:p w14:paraId="77F9B5AB" w14:textId="6C9B645E" w:rsidR="0024743F" w:rsidRPr="0024743F" w:rsidRDefault="002D4DB9" w:rsidP="002C1335">
      <w:pPr>
        <w:widowControl w:val="0"/>
        <w:adjustRightInd w:val="0"/>
        <w:snapToGrid w:val="0"/>
        <w:spacing w:afterLines="100" w:after="360" w:line="240" w:lineRule="auto"/>
        <w:jc w:val="right"/>
        <w:rPr>
          <w:rFonts w:ascii="Times New Roman" w:eastAsia="標楷體" w:hAnsi="Times New Roman" w:cs="Times New Roman"/>
          <w:iCs w:val="0"/>
          <w:color w:val="000000" w:themeColor="text1"/>
          <w:kern w:val="2"/>
          <w:sz w:val="20"/>
          <w:szCs w:val="18"/>
        </w:rPr>
      </w:pPr>
      <w:r w:rsidRPr="00D42D55">
        <w:rPr>
          <w:rFonts w:ascii="Times New Roman" w:eastAsia="標楷體" w:hAnsi="Times New Roman" w:cs="Times New Roman"/>
          <w:iCs w:val="0"/>
          <w:kern w:val="2"/>
          <w:sz w:val="20"/>
          <w:szCs w:val="18"/>
        </w:rPr>
        <w:t>Approved at the 435th Universit</w:t>
      </w:r>
      <w:r w:rsidR="00DA5144" w:rsidRPr="00D42D55">
        <w:rPr>
          <w:rFonts w:ascii="Times New Roman" w:eastAsia="標楷體" w:hAnsi="Times New Roman" w:cs="Times New Roman"/>
          <w:iCs w:val="0"/>
          <w:kern w:val="2"/>
          <w:sz w:val="20"/>
          <w:szCs w:val="18"/>
        </w:rPr>
        <w:t>y Faculty Evaluation Committee m</w:t>
      </w:r>
      <w:r w:rsidRPr="00D42D55">
        <w:rPr>
          <w:rFonts w:ascii="Times New Roman" w:eastAsia="標楷體" w:hAnsi="Times New Roman" w:cs="Times New Roman"/>
          <w:iCs w:val="0"/>
          <w:kern w:val="2"/>
          <w:sz w:val="20"/>
          <w:szCs w:val="18"/>
        </w:rPr>
        <w:t>eeting on J</w:t>
      </w:r>
      <w:r w:rsidRPr="0024743F">
        <w:rPr>
          <w:rFonts w:ascii="Times New Roman" w:eastAsia="標楷體" w:hAnsi="Times New Roman" w:cs="Times New Roman"/>
          <w:iCs w:val="0"/>
          <w:color w:val="000000" w:themeColor="text1"/>
          <w:kern w:val="2"/>
          <w:sz w:val="20"/>
          <w:szCs w:val="18"/>
        </w:rPr>
        <w:t>une 6, 2024</w:t>
      </w:r>
    </w:p>
    <w:p w14:paraId="5925C57B" w14:textId="6D9261AA" w:rsidR="00E63192" w:rsidRPr="00E63192"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iCs w:val="0"/>
          <w:sz w:val="28"/>
          <w:szCs w:val="28"/>
        </w:rPr>
      </w:pPr>
      <w:r w:rsidRPr="00E63192">
        <w:rPr>
          <w:rFonts w:ascii="標楷體" w:eastAsia="標楷體" w:hint="eastAsia"/>
          <w:sz w:val="28"/>
          <w:szCs w:val="28"/>
        </w:rPr>
        <w:t>本院為教師升等審查，依據本校</w:t>
      </w:r>
      <w:r w:rsidRPr="00E63192">
        <w:rPr>
          <w:rFonts w:eastAsia="標楷體" w:hint="eastAsia"/>
          <w:sz w:val="28"/>
          <w:szCs w:val="28"/>
        </w:rPr>
        <w:t>教師評審委員會設置辦法及</w:t>
      </w:r>
      <w:r w:rsidRPr="00E63192">
        <w:rPr>
          <w:rFonts w:ascii="標楷體" w:eastAsia="標楷體" w:hint="eastAsia"/>
          <w:sz w:val="28"/>
          <w:szCs w:val="28"/>
        </w:rPr>
        <w:t>教師升等審查辦法，訂定本要點。</w:t>
      </w:r>
    </w:p>
    <w:p w14:paraId="226F4709" w14:textId="71CE5640" w:rsidR="00775FB8" w:rsidRPr="009877AE" w:rsidRDefault="000F1A3E" w:rsidP="009877AE">
      <w:pPr>
        <w:widowControl w:val="0"/>
        <w:numPr>
          <w:ilvl w:val="0"/>
          <w:numId w:val="2"/>
        </w:numPr>
        <w:snapToGrid w:val="0"/>
        <w:spacing w:beforeLines="50" w:before="180" w:afterLines="50" w:after="180" w:line="240" w:lineRule="auto"/>
        <w:jc w:val="both"/>
        <w:rPr>
          <w:rFonts w:ascii="Times New Roman" w:eastAsia="標楷體" w:hAnsi="Times New Roman" w:cs="Times New Roman"/>
          <w:iCs w:val="0"/>
          <w:kern w:val="2"/>
          <w:sz w:val="28"/>
          <w:szCs w:val="28"/>
        </w:rPr>
      </w:pPr>
      <w:r w:rsidRPr="00D42D55">
        <w:rPr>
          <w:rFonts w:ascii="Times New Roman" w:eastAsia="標楷體" w:hAnsi="Times New Roman" w:cs="Times New Roman"/>
          <w:iCs w:val="0"/>
          <w:kern w:val="2"/>
          <w:sz w:val="28"/>
          <w:szCs w:val="28"/>
        </w:rPr>
        <w:t>The</w:t>
      </w:r>
      <w:r w:rsidR="00A1770E" w:rsidRPr="00D42D55">
        <w:rPr>
          <w:rFonts w:ascii="Times New Roman" w:eastAsia="標楷體" w:hAnsi="Times New Roman" w:cs="Times New Roman"/>
          <w:iCs w:val="0"/>
          <w:kern w:val="2"/>
          <w:sz w:val="28"/>
          <w:szCs w:val="28"/>
        </w:rPr>
        <w:t xml:space="preserve">se guidelines are formulated </w:t>
      </w:r>
      <w:r w:rsidRPr="00D42D55">
        <w:rPr>
          <w:rFonts w:ascii="Times New Roman" w:eastAsia="標楷體" w:hAnsi="Times New Roman" w:cs="Times New Roman"/>
          <w:iCs w:val="0"/>
          <w:kern w:val="2"/>
          <w:sz w:val="28"/>
          <w:szCs w:val="28"/>
        </w:rPr>
        <w:t>in accordance with</w:t>
      </w:r>
      <w:r w:rsidR="00CE5B8E" w:rsidRPr="00D42D55">
        <w:rPr>
          <w:rFonts w:ascii="Times New Roman" w:eastAsia="標楷體" w:hAnsi="Times New Roman" w:cs="Times New Roman"/>
          <w:iCs w:val="0"/>
          <w:kern w:val="2"/>
          <w:sz w:val="28"/>
          <w:szCs w:val="28"/>
        </w:rPr>
        <w:t xml:space="preserve"> the University’s</w:t>
      </w:r>
      <w:r w:rsidRPr="00D42D55">
        <w:rPr>
          <w:rFonts w:ascii="Times New Roman" w:eastAsia="標楷體" w:hAnsi="Times New Roman" w:cs="Times New Roman"/>
          <w:iCs w:val="0"/>
          <w:kern w:val="2"/>
          <w:sz w:val="28"/>
          <w:szCs w:val="28"/>
        </w:rPr>
        <w:t xml:space="preserve"> </w:t>
      </w:r>
      <w:r w:rsidR="005810F9" w:rsidRPr="00D42D55">
        <w:rPr>
          <w:rFonts w:ascii="Times New Roman" w:eastAsia="標楷體" w:hAnsi="Times New Roman" w:cs="Times New Roman"/>
          <w:i/>
          <w:iCs w:val="0"/>
          <w:kern w:val="2"/>
          <w:sz w:val="28"/>
          <w:szCs w:val="28"/>
        </w:rPr>
        <w:t xml:space="preserve">Regulations for </w:t>
      </w:r>
      <w:r w:rsidR="00D547BD" w:rsidRPr="00D42D55">
        <w:rPr>
          <w:rFonts w:ascii="Times New Roman" w:eastAsia="標楷體" w:hAnsi="Times New Roman" w:cs="Times New Roman"/>
          <w:i/>
          <w:iCs w:val="0"/>
          <w:kern w:val="2"/>
          <w:sz w:val="28"/>
          <w:szCs w:val="28"/>
        </w:rPr>
        <w:t xml:space="preserve">the </w:t>
      </w:r>
      <w:r w:rsidR="005810F9" w:rsidRPr="00D42D55">
        <w:rPr>
          <w:rFonts w:ascii="Times New Roman" w:eastAsia="標楷體" w:hAnsi="Times New Roman" w:cs="Times New Roman"/>
          <w:i/>
          <w:iCs w:val="0"/>
          <w:kern w:val="2"/>
          <w:sz w:val="28"/>
          <w:szCs w:val="28"/>
        </w:rPr>
        <w:t>Establishment of Faculty Evaluation Committee</w:t>
      </w:r>
      <w:r w:rsidR="00CE5B8E" w:rsidRPr="00D42D55">
        <w:rPr>
          <w:rFonts w:ascii="Times New Roman" w:eastAsia="標楷體" w:hAnsi="Times New Roman" w:cs="Times New Roman"/>
          <w:i/>
          <w:iCs w:val="0"/>
          <w:kern w:val="2"/>
          <w:sz w:val="28"/>
          <w:szCs w:val="28"/>
        </w:rPr>
        <w:t>s</w:t>
      </w:r>
      <w:r w:rsidR="005810F9" w:rsidRPr="00D42D55">
        <w:rPr>
          <w:rFonts w:ascii="Times New Roman" w:eastAsia="標楷體" w:hAnsi="Times New Roman" w:cs="Times New Roman"/>
          <w:i/>
          <w:iCs w:val="0"/>
          <w:kern w:val="2"/>
          <w:sz w:val="28"/>
          <w:szCs w:val="28"/>
        </w:rPr>
        <w:t xml:space="preserve"> </w:t>
      </w:r>
      <w:r w:rsidRPr="00D42D55">
        <w:rPr>
          <w:rFonts w:ascii="Times New Roman" w:eastAsia="標楷體" w:hAnsi="Times New Roman" w:cs="Times New Roman"/>
          <w:iCs w:val="0"/>
          <w:kern w:val="2"/>
          <w:sz w:val="28"/>
          <w:szCs w:val="28"/>
        </w:rPr>
        <w:t xml:space="preserve">and </w:t>
      </w:r>
      <w:r w:rsidR="005810F9" w:rsidRPr="00D42D55">
        <w:rPr>
          <w:rFonts w:ascii="Times New Roman" w:eastAsia="標楷體" w:hAnsi="Times New Roman" w:cs="Times New Roman"/>
          <w:i/>
          <w:iCs w:val="0"/>
          <w:kern w:val="2"/>
          <w:sz w:val="28"/>
          <w:szCs w:val="28"/>
        </w:rPr>
        <w:t xml:space="preserve">Regulations for </w:t>
      </w:r>
      <w:r w:rsidR="008C180C" w:rsidRPr="00D42D55">
        <w:rPr>
          <w:rFonts w:ascii="Times New Roman" w:eastAsia="標楷體" w:hAnsi="Times New Roman" w:cs="Times New Roman"/>
          <w:i/>
          <w:iCs w:val="0"/>
          <w:kern w:val="2"/>
          <w:sz w:val="28"/>
          <w:szCs w:val="28"/>
        </w:rPr>
        <w:t xml:space="preserve">the </w:t>
      </w:r>
      <w:r w:rsidR="00CE5B8E" w:rsidRPr="00D42D55">
        <w:rPr>
          <w:rFonts w:ascii="Times New Roman" w:eastAsia="標楷體" w:hAnsi="Times New Roman" w:cs="Times New Roman"/>
          <w:i/>
          <w:iCs w:val="0"/>
          <w:kern w:val="2"/>
          <w:sz w:val="28"/>
          <w:szCs w:val="28"/>
        </w:rPr>
        <w:t xml:space="preserve">Evaluation of Professorship Rank Promotion </w:t>
      </w:r>
      <w:r w:rsidRPr="00D42D55">
        <w:rPr>
          <w:rFonts w:ascii="Times New Roman" w:eastAsia="標楷體" w:hAnsi="Times New Roman" w:cs="Times New Roman"/>
          <w:iCs w:val="0"/>
          <w:kern w:val="2"/>
          <w:sz w:val="28"/>
          <w:szCs w:val="28"/>
        </w:rPr>
        <w:t>t</w:t>
      </w:r>
      <w:r w:rsidRPr="00E63192">
        <w:rPr>
          <w:rFonts w:ascii="Times New Roman" w:eastAsia="標楷體" w:hAnsi="Times New Roman" w:cs="Times New Roman"/>
          <w:iCs w:val="0"/>
          <w:kern w:val="2"/>
          <w:sz w:val="28"/>
          <w:szCs w:val="28"/>
        </w:rPr>
        <w:t xml:space="preserve">o </w:t>
      </w:r>
      <w:r w:rsidR="00405395" w:rsidRPr="00E63192">
        <w:rPr>
          <w:rFonts w:ascii="Times New Roman" w:eastAsia="標楷體" w:hAnsi="Times New Roman" w:cs="Times New Roman"/>
          <w:iCs w:val="0"/>
          <w:kern w:val="2"/>
          <w:sz w:val="28"/>
          <w:szCs w:val="28"/>
        </w:rPr>
        <w:t>handle the evaluation of professorship rank promotion</w:t>
      </w:r>
      <w:r w:rsidRPr="00E63192">
        <w:rPr>
          <w:rFonts w:ascii="Times New Roman" w:eastAsia="標楷體" w:hAnsi="Times New Roman" w:cs="Times New Roman"/>
          <w:iCs w:val="0"/>
          <w:kern w:val="2"/>
          <w:sz w:val="28"/>
          <w:szCs w:val="28"/>
        </w:rPr>
        <w:t xml:space="preserve"> of </w:t>
      </w:r>
      <w:r w:rsidR="00CE5B8E">
        <w:rPr>
          <w:rFonts w:ascii="Times New Roman" w:eastAsia="標楷體" w:hAnsi="Times New Roman" w:cs="Times New Roman"/>
          <w:iCs w:val="0"/>
          <w:kern w:val="2"/>
          <w:sz w:val="28"/>
          <w:szCs w:val="28"/>
        </w:rPr>
        <w:t>the</w:t>
      </w:r>
      <w:r w:rsidRPr="00E63192">
        <w:rPr>
          <w:rFonts w:ascii="Times New Roman" w:eastAsia="標楷體" w:hAnsi="Times New Roman" w:cs="Times New Roman"/>
          <w:iCs w:val="0"/>
          <w:kern w:val="2"/>
          <w:sz w:val="28"/>
          <w:szCs w:val="28"/>
        </w:rPr>
        <w:t xml:space="preserve"> faculty</w:t>
      </w:r>
      <w:r w:rsidR="00CE5B8E">
        <w:rPr>
          <w:rFonts w:ascii="Times New Roman" w:eastAsia="標楷體" w:hAnsi="Times New Roman" w:cs="Times New Roman"/>
          <w:iCs w:val="0"/>
          <w:kern w:val="2"/>
          <w:sz w:val="28"/>
          <w:szCs w:val="28"/>
        </w:rPr>
        <w:t xml:space="preserve"> in the College of Engineering (hereinafter referred to as the “College”)</w:t>
      </w:r>
      <w:r w:rsidRPr="00E63192">
        <w:rPr>
          <w:rFonts w:ascii="Times New Roman" w:eastAsia="標楷體" w:hAnsi="Times New Roman" w:cs="Times New Roman"/>
          <w:iCs w:val="0"/>
          <w:kern w:val="2"/>
          <w:sz w:val="28"/>
          <w:szCs w:val="28"/>
        </w:rPr>
        <w:t>.</w:t>
      </w:r>
    </w:p>
    <w:p w14:paraId="1BE4D56F" w14:textId="3FFF1D61" w:rsidR="00E63192" w:rsidRPr="00E63192"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iCs w:val="0"/>
          <w:sz w:val="28"/>
          <w:szCs w:val="28"/>
        </w:rPr>
      </w:pPr>
      <w:r w:rsidRPr="00E63192">
        <w:rPr>
          <w:rFonts w:ascii="標楷體" w:eastAsia="標楷體" w:hint="eastAsia"/>
          <w:sz w:val="28"/>
          <w:szCs w:val="28"/>
        </w:rPr>
        <w:t>本院各級教師申請升等，依各升等管道須符合本校教師升等審查辦法第二條及第三條及下列條件方得提出申請：</w:t>
      </w:r>
    </w:p>
    <w:p w14:paraId="3148C689" w14:textId="0B259315" w:rsidR="0024743F" w:rsidRPr="009877AE" w:rsidRDefault="00CE5B8E" w:rsidP="009877AE">
      <w:pPr>
        <w:pStyle w:val="a"/>
        <w:numPr>
          <w:ilvl w:val="0"/>
          <w:numId w:val="2"/>
        </w:numPr>
        <w:snapToGrid w:val="0"/>
        <w:spacing w:before="50" w:afterLines="50" w:after="180" w:line="240" w:lineRule="auto"/>
        <w:contextualSpacing w:val="0"/>
        <w:jc w:val="both"/>
        <w:rPr>
          <w:rFonts w:ascii="Times New Roman" w:eastAsia="標楷體" w:hAnsi="Times New Roman" w:cs="Times New Roman"/>
          <w:iCs w:val="0"/>
          <w:kern w:val="2"/>
          <w:sz w:val="28"/>
          <w:szCs w:val="28"/>
        </w:rPr>
      </w:pPr>
      <w:r>
        <w:rPr>
          <w:rFonts w:ascii="Times New Roman" w:eastAsia="標楷體" w:hAnsi="Times New Roman" w:cs="Times New Roman" w:hint="eastAsia"/>
          <w:iCs w:val="0"/>
          <w:kern w:val="2"/>
          <w:sz w:val="28"/>
          <w:szCs w:val="28"/>
        </w:rPr>
        <w:t>F</w:t>
      </w:r>
      <w:r w:rsidR="000F1A3E" w:rsidRPr="00E63192">
        <w:rPr>
          <w:rFonts w:ascii="Times New Roman" w:eastAsia="標楷體" w:hAnsi="Times New Roman" w:cs="Times New Roman"/>
          <w:iCs w:val="0"/>
          <w:kern w:val="2"/>
          <w:sz w:val="28"/>
          <w:szCs w:val="28"/>
        </w:rPr>
        <w:t>aculty members</w:t>
      </w:r>
      <w:r w:rsidR="008340F4" w:rsidRPr="00E63192">
        <w:rPr>
          <w:rFonts w:ascii="Times New Roman" w:eastAsia="標楷體" w:hAnsi="Times New Roman" w:cs="Times New Roman"/>
          <w:iCs w:val="0"/>
          <w:kern w:val="2"/>
          <w:sz w:val="28"/>
          <w:szCs w:val="28"/>
        </w:rPr>
        <w:t xml:space="preserve"> of</w:t>
      </w:r>
      <w:r w:rsidR="000F1A3E" w:rsidRPr="00E63192">
        <w:rPr>
          <w:rFonts w:ascii="Times New Roman" w:eastAsia="標楷體" w:hAnsi="Times New Roman" w:cs="Times New Roman"/>
          <w:iCs w:val="0"/>
          <w:kern w:val="2"/>
          <w:sz w:val="28"/>
          <w:szCs w:val="28"/>
        </w:rPr>
        <w:t xml:space="preserve"> all </w:t>
      </w:r>
      <w:r w:rsidR="008340F4" w:rsidRPr="00E63192">
        <w:rPr>
          <w:rFonts w:ascii="Times New Roman" w:eastAsia="標楷體" w:hAnsi="Times New Roman" w:cs="Times New Roman"/>
          <w:iCs w:val="0"/>
          <w:kern w:val="2"/>
          <w:sz w:val="28"/>
          <w:szCs w:val="28"/>
        </w:rPr>
        <w:t xml:space="preserve">ranks </w:t>
      </w:r>
      <w:r>
        <w:rPr>
          <w:rFonts w:ascii="Times New Roman" w:eastAsia="標楷體" w:hAnsi="Times New Roman" w:cs="Times New Roman" w:hint="eastAsia"/>
          <w:iCs w:val="0"/>
          <w:kern w:val="2"/>
          <w:sz w:val="28"/>
          <w:szCs w:val="28"/>
        </w:rPr>
        <w:t>i</w:t>
      </w:r>
      <w:r>
        <w:rPr>
          <w:rFonts w:ascii="Times New Roman" w:eastAsia="標楷體" w:hAnsi="Times New Roman" w:cs="Times New Roman"/>
          <w:iCs w:val="0"/>
          <w:kern w:val="2"/>
          <w:sz w:val="28"/>
          <w:szCs w:val="28"/>
        </w:rPr>
        <w:t>n</w:t>
      </w:r>
      <w:r w:rsidR="000F1A3E" w:rsidRPr="00E63192">
        <w:rPr>
          <w:rFonts w:ascii="Times New Roman" w:eastAsia="標楷體" w:hAnsi="Times New Roman" w:cs="Times New Roman"/>
          <w:iCs w:val="0"/>
          <w:kern w:val="2"/>
          <w:sz w:val="28"/>
          <w:szCs w:val="28"/>
        </w:rPr>
        <w:t xml:space="preserve"> the College </w:t>
      </w:r>
      <w:r>
        <w:rPr>
          <w:rFonts w:ascii="Times New Roman" w:eastAsia="標楷體" w:hAnsi="Times New Roman" w:cs="Times New Roman"/>
          <w:iCs w:val="0"/>
          <w:kern w:val="2"/>
          <w:sz w:val="28"/>
          <w:szCs w:val="28"/>
        </w:rPr>
        <w:t xml:space="preserve">shall be eligible </w:t>
      </w:r>
      <w:r w:rsidR="00902682">
        <w:rPr>
          <w:rFonts w:ascii="Times New Roman" w:eastAsia="標楷體" w:hAnsi="Times New Roman" w:cs="Times New Roman"/>
          <w:iCs w:val="0"/>
          <w:kern w:val="2"/>
          <w:sz w:val="28"/>
          <w:szCs w:val="28"/>
        </w:rPr>
        <w:t>to apply for promotio</w:t>
      </w:r>
      <w:r w:rsidR="00902682" w:rsidRPr="00D42D55">
        <w:rPr>
          <w:rFonts w:ascii="Times New Roman" w:eastAsia="標楷體" w:hAnsi="Times New Roman" w:cs="Times New Roman"/>
          <w:iCs w:val="0"/>
          <w:kern w:val="2"/>
          <w:sz w:val="28"/>
          <w:szCs w:val="28"/>
        </w:rPr>
        <w:t xml:space="preserve">n if they </w:t>
      </w:r>
      <w:r w:rsidR="000F1A3E" w:rsidRPr="00D42D55">
        <w:rPr>
          <w:rFonts w:ascii="Times New Roman" w:eastAsia="標楷體" w:hAnsi="Times New Roman" w:cs="Times New Roman"/>
          <w:iCs w:val="0"/>
          <w:kern w:val="2"/>
          <w:sz w:val="28"/>
          <w:szCs w:val="28"/>
        </w:rPr>
        <w:t xml:space="preserve">meet the requirements </w:t>
      </w:r>
      <w:r w:rsidR="001628B1" w:rsidRPr="00D42D55">
        <w:rPr>
          <w:rFonts w:ascii="Times New Roman" w:eastAsia="標楷體" w:hAnsi="Times New Roman" w:cs="Times New Roman"/>
          <w:iCs w:val="0"/>
          <w:kern w:val="2"/>
          <w:sz w:val="28"/>
          <w:szCs w:val="28"/>
        </w:rPr>
        <w:t>st</w:t>
      </w:r>
      <w:r w:rsidR="00902682" w:rsidRPr="00D42D55">
        <w:rPr>
          <w:rFonts w:ascii="Times New Roman" w:eastAsia="標楷體" w:hAnsi="Times New Roman" w:cs="Times New Roman"/>
          <w:iCs w:val="0"/>
          <w:kern w:val="2"/>
          <w:sz w:val="28"/>
          <w:szCs w:val="28"/>
        </w:rPr>
        <w:t>ipulated</w:t>
      </w:r>
      <w:r w:rsidR="001628B1" w:rsidRPr="00D42D55">
        <w:rPr>
          <w:rFonts w:ascii="Times New Roman" w:eastAsia="標楷體" w:hAnsi="Times New Roman" w:cs="Times New Roman"/>
          <w:iCs w:val="0"/>
          <w:kern w:val="2"/>
          <w:sz w:val="28"/>
          <w:szCs w:val="28"/>
        </w:rPr>
        <w:t xml:space="preserve"> in</w:t>
      </w:r>
      <w:r w:rsidR="000F1A3E" w:rsidRPr="00D42D55">
        <w:rPr>
          <w:rFonts w:ascii="Times New Roman" w:eastAsia="標楷體" w:hAnsi="Times New Roman" w:cs="Times New Roman"/>
          <w:iCs w:val="0"/>
          <w:kern w:val="2"/>
          <w:sz w:val="28"/>
          <w:szCs w:val="28"/>
        </w:rPr>
        <w:t xml:space="preserve"> Article</w:t>
      </w:r>
      <w:r w:rsidR="00902682" w:rsidRPr="00D42D55">
        <w:rPr>
          <w:rFonts w:ascii="Times New Roman" w:eastAsia="標楷體" w:hAnsi="Times New Roman" w:cs="Times New Roman"/>
          <w:iCs w:val="0"/>
          <w:kern w:val="2"/>
          <w:sz w:val="28"/>
          <w:szCs w:val="28"/>
        </w:rPr>
        <w:t>s</w:t>
      </w:r>
      <w:r w:rsidR="000F1A3E" w:rsidRPr="00D42D55">
        <w:rPr>
          <w:rFonts w:ascii="Times New Roman" w:eastAsia="標楷體" w:hAnsi="Times New Roman" w:cs="Times New Roman"/>
          <w:iCs w:val="0"/>
          <w:kern w:val="2"/>
          <w:sz w:val="28"/>
          <w:szCs w:val="28"/>
        </w:rPr>
        <w:t xml:space="preserve"> 2 </w:t>
      </w:r>
      <w:r w:rsidR="00902682" w:rsidRPr="00D42D55">
        <w:rPr>
          <w:rFonts w:ascii="Times New Roman" w:eastAsia="標楷體" w:hAnsi="Times New Roman" w:cs="Times New Roman"/>
          <w:iCs w:val="0"/>
          <w:kern w:val="2"/>
          <w:sz w:val="28"/>
          <w:szCs w:val="28"/>
        </w:rPr>
        <w:t xml:space="preserve">&amp; </w:t>
      </w:r>
      <w:r w:rsidR="000F1A3E" w:rsidRPr="00D42D55">
        <w:rPr>
          <w:rFonts w:ascii="Times New Roman" w:eastAsia="標楷體" w:hAnsi="Times New Roman" w:cs="Times New Roman"/>
          <w:iCs w:val="0"/>
          <w:kern w:val="2"/>
          <w:sz w:val="28"/>
          <w:szCs w:val="28"/>
        </w:rPr>
        <w:t>3 of</w:t>
      </w:r>
      <w:r w:rsidR="00D54547" w:rsidRPr="00D42D55">
        <w:rPr>
          <w:rFonts w:ascii="Times New Roman" w:eastAsia="標楷體" w:hAnsi="Times New Roman" w:cs="Times New Roman"/>
          <w:iCs w:val="0"/>
          <w:kern w:val="2"/>
          <w:sz w:val="28"/>
          <w:szCs w:val="28"/>
        </w:rPr>
        <w:t xml:space="preserve"> the University’s</w:t>
      </w:r>
      <w:r w:rsidR="00016B07" w:rsidRPr="00D42D55">
        <w:rPr>
          <w:rFonts w:ascii="Times New Roman" w:eastAsia="標楷體" w:hAnsi="Times New Roman" w:cs="Times New Roman"/>
          <w:iCs w:val="0"/>
          <w:kern w:val="2"/>
          <w:sz w:val="28"/>
          <w:szCs w:val="28"/>
        </w:rPr>
        <w:t xml:space="preserve"> </w:t>
      </w:r>
      <w:r w:rsidR="00016B07" w:rsidRPr="00D42D55">
        <w:rPr>
          <w:rFonts w:ascii="Times New Roman" w:eastAsia="標楷體" w:hAnsi="Times New Roman" w:cs="Times New Roman"/>
          <w:i/>
          <w:iCs w:val="0"/>
          <w:kern w:val="2"/>
          <w:sz w:val="28"/>
          <w:szCs w:val="28"/>
        </w:rPr>
        <w:t xml:space="preserve">Regulations for </w:t>
      </w:r>
      <w:r w:rsidR="008C180C" w:rsidRPr="00D42D55">
        <w:rPr>
          <w:rFonts w:ascii="Times New Roman" w:eastAsia="標楷體" w:hAnsi="Times New Roman" w:cs="Times New Roman"/>
          <w:i/>
          <w:iCs w:val="0"/>
          <w:kern w:val="2"/>
          <w:sz w:val="28"/>
          <w:szCs w:val="28"/>
        </w:rPr>
        <w:t xml:space="preserve">the </w:t>
      </w:r>
      <w:r w:rsidR="00016B07" w:rsidRPr="00D42D55">
        <w:rPr>
          <w:rFonts w:ascii="Times New Roman" w:eastAsia="標楷體" w:hAnsi="Times New Roman" w:cs="Times New Roman"/>
          <w:i/>
          <w:iCs w:val="0"/>
          <w:kern w:val="2"/>
          <w:sz w:val="28"/>
          <w:szCs w:val="28"/>
        </w:rPr>
        <w:t xml:space="preserve">Evaluation of </w:t>
      </w:r>
      <w:r w:rsidR="00902682" w:rsidRPr="00D42D55">
        <w:rPr>
          <w:rFonts w:ascii="Times New Roman" w:eastAsia="標楷體" w:hAnsi="Times New Roman" w:cs="Times New Roman"/>
          <w:i/>
          <w:iCs w:val="0"/>
          <w:kern w:val="2"/>
          <w:sz w:val="28"/>
          <w:szCs w:val="28"/>
        </w:rPr>
        <w:t>Professorship Rank Promotion</w:t>
      </w:r>
      <w:r w:rsidR="001628B1" w:rsidRPr="00D42D55">
        <w:rPr>
          <w:rFonts w:ascii="Times New Roman" w:eastAsia="標楷體" w:hAnsi="Times New Roman" w:cs="Times New Roman"/>
          <w:iCs w:val="0"/>
          <w:kern w:val="2"/>
          <w:sz w:val="28"/>
          <w:szCs w:val="28"/>
        </w:rPr>
        <w:t xml:space="preserve"> as </w:t>
      </w:r>
      <w:r w:rsidR="001628B1" w:rsidRPr="00E63192">
        <w:rPr>
          <w:rFonts w:ascii="Times New Roman" w:eastAsia="標楷體" w:hAnsi="Times New Roman" w:cs="Times New Roman"/>
          <w:iCs w:val="0"/>
          <w:kern w:val="2"/>
          <w:sz w:val="28"/>
          <w:szCs w:val="28"/>
        </w:rPr>
        <w:t xml:space="preserve">well as </w:t>
      </w:r>
      <w:r w:rsidR="000F1A3E" w:rsidRPr="00E63192">
        <w:rPr>
          <w:rFonts w:ascii="Times New Roman" w:eastAsia="標楷體" w:hAnsi="Times New Roman" w:cs="Times New Roman"/>
          <w:iCs w:val="0"/>
          <w:kern w:val="2"/>
          <w:sz w:val="28"/>
          <w:szCs w:val="28"/>
        </w:rPr>
        <w:t xml:space="preserve">the following conditions </w:t>
      </w:r>
      <w:r w:rsidR="008340F4" w:rsidRPr="00E63192">
        <w:rPr>
          <w:rFonts w:ascii="Times New Roman" w:eastAsia="標楷體" w:hAnsi="Times New Roman" w:cs="Times New Roman"/>
          <w:iCs w:val="0"/>
          <w:kern w:val="2"/>
          <w:sz w:val="28"/>
          <w:szCs w:val="28"/>
        </w:rPr>
        <w:t xml:space="preserve">based on the </w:t>
      </w:r>
      <w:r w:rsidR="00E63053">
        <w:rPr>
          <w:rFonts w:ascii="Times New Roman" w:eastAsia="標楷體" w:hAnsi="Times New Roman" w:cs="Times New Roman"/>
          <w:iCs w:val="0"/>
          <w:kern w:val="2"/>
          <w:sz w:val="28"/>
          <w:szCs w:val="28"/>
        </w:rPr>
        <w:t>selected</w:t>
      </w:r>
      <w:r w:rsidR="00902682">
        <w:rPr>
          <w:rFonts w:ascii="Times New Roman" w:eastAsia="標楷體" w:hAnsi="Times New Roman" w:cs="Times New Roman"/>
          <w:iCs w:val="0"/>
          <w:kern w:val="2"/>
          <w:sz w:val="28"/>
          <w:szCs w:val="28"/>
        </w:rPr>
        <w:t xml:space="preserve"> </w:t>
      </w:r>
      <w:r w:rsidR="00A81C19">
        <w:rPr>
          <w:rFonts w:ascii="Times New Roman" w:eastAsia="標楷體" w:hAnsi="Times New Roman" w:cs="Times New Roman"/>
          <w:iCs w:val="0"/>
          <w:kern w:val="2"/>
          <w:sz w:val="28"/>
          <w:szCs w:val="28"/>
        </w:rPr>
        <w:t>track</w:t>
      </w:r>
      <w:r w:rsidR="00A81C19">
        <w:rPr>
          <w:rFonts w:ascii="Times New Roman" w:eastAsia="標楷體" w:hAnsi="Times New Roman" w:cs="Times New Roman" w:hint="eastAsia"/>
          <w:iCs w:val="0"/>
          <w:kern w:val="2"/>
          <w:sz w:val="28"/>
          <w:szCs w:val="28"/>
        </w:rPr>
        <w:t xml:space="preserve"> o</w:t>
      </w:r>
      <w:r w:rsidR="00B14915">
        <w:rPr>
          <w:rFonts w:ascii="Times New Roman" w:eastAsia="標楷體" w:hAnsi="Times New Roman" w:cs="Times New Roman"/>
          <w:iCs w:val="0"/>
          <w:kern w:val="2"/>
          <w:sz w:val="28"/>
          <w:szCs w:val="28"/>
        </w:rPr>
        <w:t>f</w:t>
      </w:r>
      <w:r w:rsidR="0054656B">
        <w:rPr>
          <w:rFonts w:ascii="Times New Roman" w:eastAsia="標楷體" w:hAnsi="Times New Roman" w:cs="Times New Roman"/>
          <w:iCs w:val="0"/>
          <w:kern w:val="2"/>
          <w:sz w:val="28"/>
          <w:szCs w:val="28"/>
        </w:rPr>
        <w:t xml:space="preserve"> </w:t>
      </w:r>
      <w:r w:rsidR="008340F4" w:rsidRPr="00E63192">
        <w:rPr>
          <w:rFonts w:ascii="Times New Roman" w:eastAsia="標楷體" w:hAnsi="Times New Roman" w:cs="Times New Roman"/>
          <w:iCs w:val="0"/>
          <w:kern w:val="2"/>
          <w:sz w:val="28"/>
          <w:szCs w:val="28"/>
        </w:rPr>
        <w:t>promotion</w:t>
      </w:r>
      <w:r w:rsidR="000F1A3E" w:rsidRPr="00E63192">
        <w:rPr>
          <w:rFonts w:ascii="Times New Roman" w:eastAsia="標楷體" w:hAnsi="Times New Roman" w:cs="Times New Roman"/>
          <w:iCs w:val="0"/>
          <w:kern w:val="2"/>
          <w:sz w:val="28"/>
          <w:szCs w:val="28"/>
        </w:rPr>
        <w:t>:</w:t>
      </w:r>
    </w:p>
    <w:p w14:paraId="3FB92972" w14:textId="782EF535" w:rsidR="00E63192" w:rsidRPr="00E63192" w:rsidRDefault="00E63192" w:rsidP="009877AE">
      <w:pPr>
        <w:pStyle w:val="a"/>
        <w:numPr>
          <w:ilvl w:val="1"/>
          <w:numId w:val="2"/>
        </w:numPr>
        <w:snapToGrid w:val="0"/>
        <w:spacing w:beforeLines="50" w:before="180" w:afterLines="50" w:after="180" w:line="240" w:lineRule="auto"/>
        <w:ind w:hanging="768"/>
        <w:contextualSpacing w:val="0"/>
        <w:jc w:val="both"/>
        <w:rPr>
          <w:rFonts w:ascii="標楷體" w:eastAsia="標楷體"/>
          <w:iCs w:val="0"/>
          <w:sz w:val="28"/>
          <w:szCs w:val="28"/>
        </w:rPr>
      </w:pPr>
      <w:r w:rsidRPr="00E63192">
        <w:rPr>
          <w:rFonts w:ascii="標楷體" w:eastAsia="標楷體" w:hint="eastAsia"/>
          <w:sz w:val="28"/>
          <w:szCs w:val="28"/>
        </w:rPr>
        <w:t>一般研究類：</w:t>
      </w:r>
    </w:p>
    <w:p w14:paraId="4668D1EC" w14:textId="0DEA6DDF" w:rsidR="0024743F" w:rsidRPr="00D42D55" w:rsidRDefault="00195C07" w:rsidP="009877AE">
      <w:pPr>
        <w:pStyle w:val="a"/>
        <w:numPr>
          <w:ilvl w:val="0"/>
          <w:numId w:val="4"/>
        </w:numPr>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D42D55">
        <w:rPr>
          <w:rFonts w:ascii="Times New Roman" w:eastAsia="標楷體" w:hAnsi="Times New Roman" w:cs="Times New Roman"/>
          <w:iCs w:val="0"/>
          <w:kern w:val="2"/>
          <w:sz w:val="28"/>
          <w:szCs w:val="28"/>
        </w:rPr>
        <w:t>G</w:t>
      </w:r>
      <w:r w:rsidR="000F1A3E" w:rsidRPr="00D42D55">
        <w:rPr>
          <w:rFonts w:ascii="Times New Roman" w:eastAsia="標楷體" w:hAnsi="Times New Roman" w:cs="Times New Roman"/>
          <w:iCs w:val="0"/>
          <w:kern w:val="2"/>
          <w:sz w:val="28"/>
          <w:szCs w:val="28"/>
        </w:rPr>
        <w:t>eneral research:</w:t>
      </w:r>
    </w:p>
    <w:p w14:paraId="2487E187" w14:textId="77777777" w:rsidR="00A70CCB" w:rsidRPr="00A70CCB" w:rsidRDefault="00E63192" w:rsidP="003207A0">
      <w:pPr>
        <w:pStyle w:val="a"/>
        <w:numPr>
          <w:ilvl w:val="3"/>
          <w:numId w:val="3"/>
        </w:numPr>
        <w:snapToGrid w:val="0"/>
        <w:spacing w:beforeLines="50" w:before="180" w:afterLines="50" w:after="180" w:line="240" w:lineRule="auto"/>
        <w:ind w:left="1843" w:hanging="425"/>
        <w:contextualSpacing w:val="0"/>
        <w:jc w:val="both"/>
        <w:rPr>
          <w:rFonts w:ascii="標楷體" w:eastAsia="標楷體"/>
          <w:iCs w:val="0"/>
          <w:sz w:val="28"/>
          <w:szCs w:val="28"/>
        </w:rPr>
      </w:pPr>
      <w:r w:rsidRPr="005042E4">
        <w:rPr>
          <w:rFonts w:ascii="標楷體" w:eastAsia="標楷體" w:hint="eastAsia"/>
          <w:sz w:val="28"/>
          <w:szCs w:val="28"/>
        </w:rPr>
        <w:t>助理教授升等副教授需符合下列門檻：</w:t>
      </w:r>
    </w:p>
    <w:p w14:paraId="7470CDAA" w14:textId="6EE873D0" w:rsidR="000F1A3E" w:rsidRPr="009877AE" w:rsidRDefault="000F1A3E" w:rsidP="000D7AF2">
      <w:pPr>
        <w:pStyle w:val="a"/>
        <w:numPr>
          <w:ilvl w:val="0"/>
          <w:numId w:val="5"/>
        </w:numPr>
        <w:snapToGrid w:val="0"/>
        <w:spacing w:beforeLines="50" w:before="180" w:afterLines="50" w:after="180" w:line="240" w:lineRule="auto"/>
        <w:ind w:left="1843" w:hanging="283"/>
        <w:contextualSpacing w:val="0"/>
        <w:jc w:val="both"/>
        <w:rPr>
          <w:rFonts w:ascii="標楷體" w:eastAsia="標楷體"/>
          <w:iCs w:val="0"/>
          <w:sz w:val="28"/>
          <w:szCs w:val="28"/>
        </w:rPr>
      </w:pPr>
      <w:r w:rsidRPr="00A70CCB">
        <w:rPr>
          <w:rFonts w:ascii="Times New Roman" w:eastAsia="標楷體" w:hAnsi="Times New Roman" w:cs="Times New Roman"/>
          <w:iCs w:val="0"/>
          <w:kern w:val="2"/>
          <w:sz w:val="28"/>
          <w:szCs w:val="28"/>
        </w:rPr>
        <w:t>Assistant professor</w:t>
      </w:r>
      <w:r w:rsidR="008A7894">
        <w:rPr>
          <w:rFonts w:ascii="Times New Roman" w:eastAsia="標楷體" w:hAnsi="Times New Roman" w:cs="Times New Roman"/>
          <w:iCs w:val="0"/>
          <w:kern w:val="2"/>
          <w:sz w:val="28"/>
          <w:szCs w:val="28"/>
        </w:rPr>
        <w:t>s</w:t>
      </w:r>
      <w:r w:rsidRPr="00A70CCB">
        <w:rPr>
          <w:rFonts w:ascii="Times New Roman" w:eastAsia="標楷體" w:hAnsi="Times New Roman" w:cs="Times New Roman"/>
          <w:iCs w:val="0"/>
          <w:kern w:val="2"/>
          <w:sz w:val="28"/>
          <w:szCs w:val="28"/>
        </w:rPr>
        <w:t xml:space="preserve"> </w:t>
      </w:r>
      <w:r w:rsidR="00893583">
        <w:rPr>
          <w:rFonts w:ascii="Times New Roman" w:eastAsia="標楷體" w:hAnsi="Times New Roman" w:cs="Times New Roman"/>
          <w:iCs w:val="0"/>
          <w:kern w:val="2"/>
          <w:sz w:val="28"/>
          <w:szCs w:val="28"/>
        </w:rPr>
        <w:t xml:space="preserve">applying </w:t>
      </w:r>
      <w:r w:rsidR="00893583">
        <w:rPr>
          <w:rFonts w:ascii="Times New Roman" w:eastAsia="標楷體" w:hAnsi="Times New Roman" w:cs="Times New Roman" w:hint="eastAsia"/>
          <w:iCs w:val="0"/>
          <w:kern w:val="2"/>
          <w:sz w:val="28"/>
          <w:szCs w:val="28"/>
        </w:rPr>
        <w:t>f</w:t>
      </w:r>
      <w:r w:rsidR="00893583">
        <w:rPr>
          <w:rFonts w:ascii="Times New Roman" w:eastAsia="標楷體" w:hAnsi="Times New Roman" w:cs="Times New Roman"/>
          <w:iCs w:val="0"/>
          <w:kern w:val="2"/>
          <w:sz w:val="28"/>
          <w:szCs w:val="28"/>
        </w:rPr>
        <w:t xml:space="preserve">or </w:t>
      </w:r>
      <w:r w:rsidR="00893583" w:rsidRPr="00A70CCB">
        <w:rPr>
          <w:rFonts w:ascii="Times New Roman" w:eastAsia="標楷體" w:hAnsi="Times New Roman" w:cs="Times New Roman"/>
          <w:iCs w:val="0"/>
          <w:kern w:val="2"/>
          <w:sz w:val="28"/>
          <w:szCs w:val="28"/>
        </w:rPr>
        <w:t>associate professor</w:t>
      </w:r>
      <w:r w:rsidR="00893583">
        <w:rPr>
          <w:rFonts w:ascii="Times New Roman" w:eastAsia="標楷體" w:hAnsi="Times New Roman" w:cs="Times New Roman"/>
          <w:iCs w:val="0"/>
          <w:kern w:val="2"/>
          <w:sz w:val="28"/>
          <w:szCs w:val="28"/>
        </w:rPr>
        <w:t xml:space="preserve">ship </w:t>
      </w:r>
      <w:r w:rsidRPr="00A70CCB">
        <w:rPr>
          <w:rFonts w:ascii="Times New Roman" w:eastAsia="標楷體" w:hAnsi="Times New Roman" w:cs="Times New Roman"/>
          <w:iCs w:val="0"/>
          <w:kern w:val="2"/>
          <w:sz w:val="28"/>
          <w:szCs w:val="28"/>
        </w:rPr>
        <w:t xml:space="preserve">shall </w:t>
      </w:r>
      <w:r w:rsidR="00893583">
        <w:rPr>
          <w:rFonts w:ascii="Times New Roman" w:eastAsia="標楷體" w:hAnsi="Times New Roman" w:cs="Times New Roman"/>
          <w:iCs w:val="0"/>
          <w:kern w:val="2"/>
          <w:sz w:val="28"/>
          <w:szCs w:val="28"/>
        </w:rPr>
        <w:t>fulfill</w:t>
      </w:r>
      <w:r w:rsidRPr="00A70CCB">
        <w:rPr>
          <w:rFonts w:ascii="Times New Roman" w:eastAsia="標楷體" w:hAnsi="Times New Roman" w:cs="Times New Roman"/>
          <w:iCs w:val="0"/>
          <w:kern w:val="2"/>
          <w:sz w:val="28"/>
          <w:szCs w:val="28"/>
        </w:rPr>
        <w:t xml:space="preserve"> the following criteria:</w:t>
      </w:r>
    </w:p>
    <w:p w14:paraId="3CB4C0B4" w14:textId="14CD142D" w:rsidR="00E63192" w:rsidRPr="009877AE" w:rsidRDefault="00E63192" w:rsidP="000D7AF2">
      <w:pPr>
        <w:pStyle w:val="a"/>
        <w:numPr>
          <w:ilvl w:val="0"/>
          <w:numId w:val="6"/>
        </w:numPr>
        <w:snapToGrid w:val="0"/>
        <w:spacing w:beforeLines="50" w:before="180" w:afterLines="50" w:after="180" w:line="240" w:lineRule="auto"/>
        <w:ind w:left="2268" w:hanging="425"/>
        <w:contextualSpacing w:val="0"/>
        <w:jc w:val="both"/>
        <w:rPr>
          <w:rFonts w:ascii="Times New Roman" w:eastAsia="標楷體" w:hAnsi="Times New Roman" w:cs="Times New Roman"/>
          <w:color w:val="000000" w:themeColor="text1"/>
          <w:sz w:val="28"/>
          <w:szCs w:val="28"/>
        </w:rPr>
      </w:pPr>
      <w:r w:rsidRPr="009877AE">
        <w:rPr>
          <w:rFonts w:ascii="Times New Roman" w:eastAsia="標楷體" w:hAnsi="Times New Roman" w:cs="Times New Roman"/>
          <w:color w:val="000000" w:themeColor="text1"/>
          <w:sz w:val="28"/>
          <w:szCs w:val="28"/>
        </w:rPr>
        <w:t>本職級五年</w:t>
      </w:r>
      <w:r w:rsidRPr="00FF0B3E">
        <w:rPr>
          <w:rFonts w:ascii="Times New Roman" w:eastAsia="標楷體" w:hAnsi="Times New Roman" w:cs="Times New Roman"/>
          <w:color w:val="000000" w:themeColor="text1"/>
          <w:sz w:val="28"/>
          <w:szCs w:val="28"/>
        </w:rPr>
        <w:t>內以學生作者除外之第一作</w:t>
      </w:r>
      <w:r w:rsidRPr="009877AE">
        <w:rPr>
          <w:rFonts w:ascii="Times New Roman" w:eastAsia="標楷體" w:hAnsi="Times New Roman" w:cs="Times New Roman"/>
          <w:color w:val="000000" w:themeColor="text1"/>
          <w:sz w:val="28"/>
          <w:szCs w:val="28"/>
        </w:rPr>
        <w:t>者或通訊作者身份發表至少五篇</w:t>
      </w:r>
      <w:r w:rsidRPr="000D7AF2">
        <w:rPr>
          <w:rFonts w:ascii="標楷體" w:eastAsia="標楷體" w:hAnsi="標楷體" w:cs="Times New Roman"/>
          <w:color w:val="000000" w:themeColor="text1"/>
          <w:sz w:val="28"/>
          <w:szCs w:val="28"/>
        </w:rPr>
        <w:t>SCIE</w:t>
      </w:r>
      <w:r w:rsidRPr="000D7AF2">
        <w:rPr>
          <w:rFonts w:ascii="標楷體" w:eastAsia="標楷體" w:hAnsi="標楷體" w:cs="Times New Roman" w:hint="eastAsia"/>
          <w:color w:val="000000" w:themeColor="text1"/>
          <w:sz w:val="28"/>
          <w:szCs w:val="28"/>
        </w:rPr>
        <w:t>期刊論文，或本職級五年內以上述身份發表至少三篇</w:t>
      </w:r>
      <w:r w:rsidRPr="000D7AF2">
        <w:rPr>
          <w:rFonts w:ascii="標楷體" w:eastAsia="標楷體" w:hAnsi="標楷體" w:cs="Times New Roman"/>
          <w:color w:val="000000" w:themeColor="text1"/>
          <w:sz w:val="28"/>
          <w:szCs w:val="28"/>
        </w:rPr>
        <w:t>SCIE</w:t>
      </w:r>
      <w:r w:rsidRPr="009877AE">
        <w:rPr>
          <w:rFonts w:ascii="Times New Roman" w:eastAsia="標楷體" w:hAnsi="Times New Roman" w:cs="Times New Roman"/>
          <w:color w:val="000000" w:themeColor="text1"/>
          <w:sz w:val="28"/>
          <w:szCs w:val="28"/>
        </w:rPr>
        <w:t>期刊論文且主持國科會一般型專題研究計畫三件以上。</w:t>
      </w:r>
    </w:p>
    <w:p w14:paraId="3254720D" w14:textId="49C5400B" w:rsidR="00A70CCB" w:rsidRPr="00465B8F" w:rsidRDefault="008A7894" w:rsidP="003207A0">
      <w:pPr>
        <w:pStyle w:val="a"/>
        <w:numPr>
          <w:ilvl w:val="2"/>
          <w:numId w:val="2"/>
        </w:numPr>
        <w:snapToGrid w:val="0"/>
        <w:spacing w:before="50" w:afterLines="50" w:after="180" w:line="240" w:lineRule="auto"/>
        <w:ind w:left="2268" w:hanging="425"/>
        <w:contextualSpacing w:val="0"/>
        <w:jc w:val="both"/>
        <w:rPr>
          <w:rFonts w:ascii="Times New Roman" w:eastAsia="標楷體" w:hAnsi="Times New Roman" w:cs="Times New Roman"/>
          <w:iCs w:val="0"/>
          <w:color w:val="000000" w:themeColor="text1"/>
          <w:kern w:val="2"/>
          <w:sz w:val="28"/>
          <w:szCs w:val="28"/>
        </w:rPr>
      </w:pPr>
      <w:r>
        <w:rPr>
          <w:rFonts w:ascii="Times New Roman" w:eastAsia="標楷體" w:hAnsi="Times New Roman" w:cs="Times New Roman"/>
          <w:iCs w:val="0"/>
          <w:color w:val="000000" w:themeColor="text1"/>
          <w:kern w:val="2"/>
          <w:sz w:val="28"/>
          <w:szCs w:val="28"/>
        </w:rPr>
        <w:t>A</w:t>
      </w:r>
      <w:r w:rsidR="000F1A3E" w:rsidRPr="00A70CCB">
        <w:rPr>
          <w:rFonts w:ascii="Times New Roman" w:eastAsia="標楷體" w:hAnsi="Times New Roman" w:cs="Times New Roman"/>
          <w:iCs w:val="0"/>
          <w:color w:val="000000" w:themeColor="text1"/>
          <w:kern w:val="2"/>
          <w:sz w:val="28"/>
          <w:szCs w:val="28"/>
        </w:rPr>
        <w:t>pplicant</w:t>
      </w:r>
      <w:r>
        <w:rPr>
          <w:rFonts w:ascii="Times New Roman" w:eastAsia="標楷體" w:hAnsi="Times New Roman" w:cs="Times New Roman"/>
          <w:iCs w:val="0"/>
          <w:color w:val="000000" w:themeColor="text1"/>
          <w:kern w:val="2"/>
          <w:sz w:val="28"/>
          <w:szCs w:val="28"/>
        </w:rPr>
        <w:t>s</w:t>
      </w:r>
      <w:r w:rsidR="000F1A3E" w:rsidRPr="00A70CCB">
        <w:rPr>
          <w:rFonts w:ascii="Times New Roman" w:eastAsia="標楷體" w:hAnsi="Times New Roman" w:cs="Times New Roman"/>
          <w:iCs w:val="0"/>
          <w:color w:val="000000" w:themeColor="text1"/>
          <w:kern w:val="2"/>
          <w:sz w:val="28"/>
          <w:szCs w:val="28"/>
        </w:rPr>
        <w:t xml:space="preserve"> </w:t>
      </w:r>
      <w:r w:rsidR="00F2640D">
        <w:rPr>
          <w:rFonts w:ascii="Times New Roman" w:eastAsia="標楷體" w:hAnsi="Times New Roman" w:cs="Times New Roman"/>
          <w:iCs w:val="0"/>
          <w:color w:val="000000" w:themeColor="text1"/>
          <w:kern w:val="2"/>
          <w:sz w:val="28"/>
          <w:szCs w:val="28"/>
        </w:rPr>
        <w:t xml:space="preserve">shall </w:t>
      </w:r>
      <w:r w:rsidR="000F1A3E" w:rsidRPr="00A70CCB">
        <w:rPr>
          <w:rFonts w:ascii="Times New Roman" w:eastAsia="標楷體" w:hAnsi="Times New Roman" w:cs="Times New Roman"/>
          <w:iCs w:val="0"/>
          <w:color w:val="000000" w:themeColor="text1"/>
          <w:kern w:val="2"/>
          <w:sz w:val="28"/>
          <w:szCs w:val="28"/>
        </w:rPr>
        <w:t xml:space="preserve">publish at least five papers in SCIE journals as the first </w:t>
      </w:r>
      <w:r>
        <w:rPr>
          <w:rFonts w:ascii="Times New Roman" w:eastAsia="標楷體" w:hAnsi="Times New Roman" w:cs="Times New Roman"/>
          <w:iCs w:val="0"/>
          <w:color w:val="000000" w:themeColor="text1"/>
          <w:kern w:val="2"/>
          <w:sz w:val="28"/>
          <w:szCs w:val="28"/>
        </w:rPr>
        <w:t xml:space="preserve">author </w:t>
      </w:r>
      <w:r w:rsidR="00E91692">
        <w:rPr>
          <w:rFonts w:ascii="Times New Roman" w:eastAsia="標楷體" w:hAnsi="Times New Roman" w:cs="Times New Roman"/>
          <w:iCs w:val="0"/>
          <w:color w:val="000000" w:themeColor="text1"/>
          <w:kern w:val="2"/>
          <w:sz w:val="28"/>
          <w:szCs w:val="28"/>
        </w:rPr>
        <w:t xml:space="preserve">(not counting students) </w:t>
      </w:r>
      <w:r w:rsidR="000F1A3E" w:rsidRPr="00A70CCB">
        <w:rPr>
          <w:rFonts w:ascii="Times New Roman" w:eastAsia="標楷體" w:hAnsi="Times New Roman" w:cs="Times New Roman"/>
          <w:iCs w:val="0"/>
          <w:color w:val="000000" w:themeColor="text1"/>
          <w:kern w:val="2"/>
          <w:sz w:val="28"/>
          <w:szCs w:val="28"/>
        </w:rPr>
        <w:t xml:space="preserve">or </w:t>
      </w:r>
      <w:r w:rsidR="0046031A">
        <w:rPr>
          <w:rFonts w:ascii="Times New Roman" w:eastAsia="標楷體" w:hAnsi="Times New Roman" w:cs="Times New Roman"/>
          <w:iCs w:val="0"/>
          <w:color w:val="000000" w:themeColor="text1"/>
          <w:kern w:val="2"/>
          <w:sz w:val="28"/>
          <w:szCs w:val="28"/>
        </w:rPr>
        <w:t xml:space="preserve">the </w:t>
      </w:r>
      <w:r w:rsidR="000F1A3E" w:rsidRPr="00A70CCB">
        <w:rPr>
          <w:rFonts w:ascii="Times New Roman" w:eastAsia="標楷體" w:hAnsi="Times New Roman" w:cs="Times New Roman"/>
          <w:iCs w:val="0"/>
          <w:color w:val="000000" w:themeColor="text1"/>
          <w:kern w:val="2"/>
          <w:sz w:val="28"/>
          <w:szCs w:val="28"/>
        </w:rPr>
        <w:t xml:space="preserve">corresponding author within five years </w:t>
      </w:r>
      <w:r w:rsidR="0009248A">
        <w:rPr>
          <w:rFonts w:ascii="Times New Roman" w:eastAsia="標楷體" w:hAnsi="Times New Roman" w:cs="Times New Roman"/>
          <w:iCs w:val="0"/>
          <w:color w:val="000000" w:themeColor="text1"/>
          <w:kern w:val="2"/>
          <w:sz w:val="28"/>
          <w:szCs w:val="28"/>
        </w:rPr>
        <w:t>at their current rank</w:t>
      </w:r>
      <w:r w:rsidR="000F1A3E" w:rsidRPr="00A70CCB">
        <w:rPr>
          <w:rFonts w:ascii="Times New Roman" w:eastAsia="標楷體" w:hAnsi="Times New Roman" w:cs="Times New Roman"/>
          <w:iCs w:val="0"/>
          <w:color w:val="000000" w:themeColor="text1"/>
          <w:kern w:val="2"/>
          <w:sz w:val="28"/>
          <w:szCs w:val="28"/>
        </w:rPr>
        <w:t xml:space="preserve">. Alternatively, </w:t>
      </w:r>
      <w:r w:rsidR="0046031A" w:rsidRPr="00A70CCB">
        <w:rPr>
          <w:rFonts w:ascii="Times New Roman" w:eastAsia="標楷體" w:hAnsi="Times New Roman" w:cs="Times New Roman"/>
          <w:iCs w:val="0"/>
          <w:color w:val="000000" w:themeColor="text1"/>
          <w:kern w:val="2"/>
          <w:sz w:val="28"/>
          <w:szCs w:val="28"/>
        </w:rPr>
        <w:t xml:space="preserve">within five years </w:t>
      </w:r>
      <w:r w:rsidR="000F71D4">
        <w:rPr>
          <w:rFonts w:ascii="Times New Roman" w:eastAsia="標楷體" w:hAnsi="Times New Roman" w:cs="Times New Roman"/>
          <w:iCs w:val="0"/>
          <w:color w:val="000000" w:themeColor="text1"/>
          <w:kern w:val="2"/>
          <w:sz w:val="28"/>
          <w:szCs w:val="28"/>
        </w:rPr>
        <w:t xml:space="preserve">at </w:t>
      </w:r>
      <w:r w:rsidR="0009248A">
        <w:rPr>
          <w:rFonts w:ascii="Times New Roman" w:eastAsia="標楷體" w:hAnsi="Times New Roman" w:cs="Times New Roman"/>
          <w:iCs w:val="0"/>
          <w:color w:val="000000" w:themeColor="text1"/>
          <w:kern w:val="2"/>
          <w:sz w:val="28"/>
          <w:szCs w:val="28"/>
        </w:rPr>
        <w:t>their current rank</w:t>
      </w:r>
      <w:r w:rsidR="0046031A">
        <w:rPr>
          <w:rFonts w:ascii="Times New Roman" w:eastAsia="標楷體" w:hAnsi="Times New Roman" w:cs="Times New Roman"/>
          <w:iCs w:val="0"/>
          <w:color w:val="000000" w:themeColor="text1"/>
          <w:kern w:val="2"/>
          <w:sz w:val="28"/>
          <w:szCs w:val="28"/>
        </w:rPr>
        <w:t>,</w:t>
      </w:r>
      <w:r w:rsidR="0046031A" w:rsidRPr="00A70CCB" w:rsidDel="008A7894">
        <w:rPr>
          <w:rFonts w:ascii="Times New Roman" w:eastAsia="標楷體" w:hAnsi="Times New Roman" w:cs="Times New Roman"/>
          <w:iCs w:val="0"/>
          <w:color w:val="000000" w:themeColor="text1"/>
          <w:kern w:val="2"/>
          <w:sz w:val="28"/>
          <w:szCs w:val="28"/>
        </w:rPr>
        <w:t xml:space="preserve"> </w:t>
      </w:r>
      <w:r w:rsidR="000F1A3E" w:rsidRPr="00A70CCB">
        <w:rPr>
          <w:rFonts w:ascii="Times New Roman" w:eastAsia="標楷體" w:hAnsi="Times New Roman" w:cs="Times New Roman"/>
          <w:iCs w:val="0"/>
          <w:color w:val="000000" w:themeColor="text1"/>
          <w:kern w:val="2"/>
          <w:sz w:val="28"/>
          <w:szCs w:val="28"/>
        </w:rPr>
        <w:t>applicant</w:t>
      </w:r>
      <w:r>
        <w:rPr>
          <w:rFonts w:ascii="Times New Roman" w:eastAsia="標楷體" w:hAnsi="Times New Roman" w:cs="Times New Roman"/>
          <w:iCs w:val="0"/>
          <w:color w:val="000000" w:themeColor="text1"/>
          <w:kern w:val="2"/>
          <w:sz w:val="28"/>
          <w:szCs w:val="28"/>
        </w:rPr>
        <w:t>s</w:t>
      </w:r>
      <w:r w:rsidR="000F1A3E" w:rsidRPr="00A70CCB">
        <w:rPr>
          <w:rFonts w:ascii="Times New Roman" w:eastAsia="標楷體" w:hAnsi="Times New Roman" w:cs="Times New Roman"/>
          <w:iCs w:val="0"/>
          <w:color w:val="000000" w:themeColor="text1"/>
          <w:kern w:val="2"/>
          <w:sz w:val="28"/>
          <w:szCs w:val="28"/>
        </w:rPr>
        <w:t xml:space="preserve"> </w:t>
      </w:r>
      <w:r w:rsidR="00F2640D">
        <w:rPr>
          <w:rFonts w:ascii="Times New Roman" w:eastAsia="標楷體" w:hAnsi="Times New Roman" w:cs="Times New Roman"/>
          <w:iCs w:val="0"/>
          <w:color w:val="000000" w:themeColor="text1"/>
          <w:kern w:val="2"/>
          <w:sz w:val="28"/>
          <w:szCs w:val="28"/>
        </w:rPr>
        <w:t>shall</w:t>
      </w:r>
      <w:r w:rsidR="000F1A3E" w:rsidRPr="00A70CCB">
        <w:rPr>
          <w:rFonts w:ascii="Times New Roman" w:eastAsia="標楷體" w:hAnsi="Times New Roman" w:cs="Times New Roman"/>
          <w:iCs w:val="0"/>
          <w:color w:val="000000" w:themeColor="text1"/>
          <w:kern w:val="2"/>
          <w:sz w:val="28"/>
          <w:szCs w:val="28"/>
        </w:rPr>
        <w:t xml:space="preserve"> publish </w:t>
      </w:r>
      <w:r w:rsidR="008075F1" w:rsidRPr="00A70CCB">
        <w:rPr>
          <w:rFonts w:ascii="Times New Roman" w:eastAsia="標楷體" w:hAnsi="Times New Roman" w:cs="Times New Roman"/>
          <w:iCs w:val="0"/>
          <w:color w:val="000000" w:themeColor="text1"/>
          <w:kern w:val="2"/>
          <w:sz w:val="28"/>
          <w:szCs w:val="28"/>
        </w:rPr>
        <w:t xml:space="preserve">at least </w:t>
      </w:r>
      <w:r w:rsidR="000F1A3E" w:rsidRPr="00A70CCB">
        <w:rPr>
          <w:rFonts w:ascii="Times New Roman" w:eastAsia="標楷體" w:hAnsi="Times New Roman" w:cs="Times New Roman"/>
          <w:iCs w:val="0"/>
          <w:color w:val="000000" w:themeColor="text1"/>
          <w:kern w:val="2"/>
          <w:sz w:val="28"/>
          <w:szCs w:val="28"/>
        </w:rPr>
        <w:t xml:space="preserve">three papers in SCIE journals in the abovementioned authorship and </w:t>
      </w:r>
      <w:r>
        <w:rPr>
          <w:rFonts w:ascii="Times New Roman" w:eastAsia="標楷體" w:hAnsi="Times New Roman" w:cs="Times New Roman"/>
          <w:iCs w:val="0"/>
          <w:color w:val="000000" w:themeColor="text1"/>
          <w:kern w:val="2"/>
          <w:sz w:val="28"/>
          <w:szCs w:val="28"/>
        </w:rPr>
        <w:lastRenderedPageBreak/>
        <w:t>serve as the princip</w:t>
      </w:r>
      <w:r w:rsidR="0095722F">
        <w:rPr>
          <w:rFonts w:ascii="Times New Roman" w:eastAsia="標楷體" w:hAnsi="Times New Roman" w:cs="Times New Roman" w:hint="eastAsia"/>
          <w:iCs w:val="0"/>
          <w:color w:val="000000" w:themeColor="text1"/>
          <w:kern w:val="2"/>
          <w:sz w:val="28"/>
          <w:szCs w:val="28"/>
        </w:rPr>
        <w:t>a</w:t>
      </w:r>
      <w:r w:rsidR="0095722F">
        <w:rPr>
          <w:rFonts w:ascii="Times New Roman" w:eastAsia="標楷體" w:hAnsi="Times New Roman" w:cs="Times New Roman"/>
          <w:iCs w:val="0"/>
          <w:color w:val="000000" w:themeColor="text1"/>
          <w:kern w:val="2"/>
          <w:sz w:val="28"/>
          <w:szCs w:val="28"/>
        </w:rPr>
        <w:t>l</w:t>
      </w:r>
      <w:r>
        <w:rPr>
          <w:rFonts w:ascii="Times New Roman" w:eastAsia="標楷體" w:hAnsi="Times New Roman" w:cs="Times New Roman"/>
          <w:iCs w:val="0"/>
          <w:color w:val="000000" w:themeColor="text1"/>
          <w:kern w:val="2"/>
          <w:sz w:val="28"/>
          <w:szCs w:val="28"/>
        </w:rPr>
        <w:t xml:space="preserve"> investigator (PI) of</w:t>
      </w:r>
      <w:r w:rsidR="000F1A3E" w:rsidRPr="00A70CCB">
        <w:rPr>
          <w:rFonts w:ascii="Times New Roman" w:eastAsia="標楷體" w:hAnsi="Times New Roman" w:cs="Times New Roman"/>
          <w:iCs w:val="0"/>
          <w:color w:val="000000" w:themeColor="text1"/>
          <w:kern w:val="2"/>
          <w:sz w:val="28"/>
          <w:szCs w:val="28"/>
        </w:rPr>
        <w:t xml:space="preserve"> at least three general research projects </w:t>
      </w:r>
      <w:r>
        <w:rPr>
          <w:rFonts w:ascii="Times New Roman" w:eastAsia="標楷體" w:hAnsi="Times New Roman" w:cs="Times New Roman"/>
          <w:iCs w:val="0"/>
          <w:color w:val="000000" w:themeColor="text1"/>
          <w:kern w:val="2"/>
          <w:sz w:val="28"/>
          <w:szCs w:val="28"/>
        </w:rPr>
        <w:t>funded</w:t>
      </w:r>
      <w:r w:rsidRPr="00A70CCB">
        <w:rPr>
          <w:rFonts w:ascii="Times New Roman" w:eastAsia="標楷體" w:hAnsi="Times New Roman" w:cs="Times New Roman"/>
          <w:iCs w:val="0"/>
          <w:color w:val="000000" w:themeColor="text1"/>
          <w:kern w:val="2"/>
          <w:sz w:val="28"/>
          <w:szCs w:val="28"/>
        </w:rPr>
        <w:t xml:space="preserve"> </w:t>
      </w:r>
      <w:r w:rsidR="000F1A3E" w:rsidRPr="00A70CCB">
        <w:rPr>
          <w:rFonts w:ascii="Times New Roman" w:eastAsia="標楷體" w:hAnsi="Times New Roman" w:cs="Times New Roman"/>
          <w:iCs w:val="0"/>
          <w:color w:val="000000" w:themeColor="text1"/>
          <w:kern w:val="2"/>
          <w:sz w:val="28"/>
          <w:szCs w:val="28"/>
        </w:rPr>
        <w:t xml:space="preserve">by </w:t>
      </w:r>
      <w:r w:rsidR="00A81C19">
        <w:rPr>
          <w:rFonts w:ascii="Times New Roman" w:eastAsia="標楷體" w:hAnsi="Times New Roman" w:cs="Times New Roman"/>
          <w:iCs w:val="0"/>
          <w:color w:val="000000" w:themeColor="text1"/>
          <w:kern w:val="2"/>
          <w:sz w:val="28"/>
          <w:szCs w:val="28"/>
        </w:rPr>
        <w:t xml:space="preserve">the </w:t>
      </w:r>
      <w:r w:rsidR="000F1A3E" w:rsidRPr="00A70CCB">
        <w:rPr>
          <w:rFonts w:ascii="Times New Roman" w:eastAsia="標楷體" w:hAnsi="Times New Roman" w:cs="Times New Roman"/>
          <w:iCs w:val="0"/>
          <w:color w:val="000000" w:themeColor="text1"/>
          <w:kern w:val="2"/>
          <w:sz w:val="28"/>
          <w:szCs w:val="28"/>
        </w:rPr>
        <w:t>National Science and Technology Council</w:t>
      </w:r>
      <w:r>
        <w:rPr>
          <w:rFonts w:ascii="Times New Roman" w:eastAsia="標楷體" w:hAnsi="Times New Roman" w:cs="Times New Roman" w:hint="eastAsia"/>
          <w:iCs w:val="0"/>
          <w:color w:val="000000" w:themeColor="text1"/>
          <w:kern w:val="2"/>
          <w:sz w:val="28"/>
          <w:szCs w:val="28"/>
        </w:rPr>
        <w:t xml:space="preserve"> (NSTC)</w:t>
      </w:r>
      <w:r w:rsidR="000F1A3E" w:rsidRPr="00A70CCB">
        <w:rPr>
          <w:rFonts w:ascii="Times New Roman" w:eastAsia="標楷體" w:hAnsi="Times New Roman" w:cs="Times New Roman"/>
          <w:iCs w:val="0"/>
          <w:color w:val="000000" w:themeColor="text1"/>
          <w:kern w:val="2"/>
          <w:sz w:val="28"/>
          <w:szCs w:val="28"/>
        </w:rPr>
        <w:t>.</w:t>
      </w:r>
    </w:p>
    <w:p w14:paraId="6E4B4AF0" w14:textId="48E006C1" w:rsidR="00E63192" w:rsidRPr="009877AE" w:rsidRDefault="00E63192" w:rsidP="009C4040">
      <w:pPr>
        <w:pStyle w:val="a"/>
        <w:numPr>
          <w:ilvl w:val="0"/>
          <w:numId w:val="6"/>
        </w:numPr>
        <w:snapToGrid w:val="0"/>
        <w:spacing w:beforeLines="50" w:before="180" w:afterLines="50" w:after="180" w:line="240" w:lineRule="auto"/>
        <w:ind w:left="2268" w:hanging="425"/>
        <w:contextualSpacing w:val="0"/>
        <w:jc w:val="both"/>
        <w:rPr>
          <w:rFonts w:ascii="Times New Roman" w:eastAsia="標楷體" w:hAnsi="Times New Roman" w:cs="Times New Roman"/>
          <w:color w:val="000000" w:themeColor="text1"/>
          <w:sz w:val="28"/>
          <w:szCs w:val="28"/>
        </w:rPr>
      </w:pPr>
      <w:r w:rsidRPr="009877AE">
        <w:rPr>
          <w:rFonts w:ascii="Times New Roman" w:eastAsia="標楷體" w:hAnsi="Times New Roman" w:cs="Times New Roman" w:hint="eastAsia"/>
          <w:color w:val="000000" w:themeColor="text1"/>
          <w:sz w:val="28"/>
          <w:szCs w:val="28"/>
        </w:rPr>
        <w:t>代表著作需是本職級三年內以國立中山大學名義發表之</w:t>
      </w:r>
      <w:r w:rsidRPr="000D7AF2">
        <w:rPr>
          <w:rFonts w:ascii="標楷體" w:eastAsia="標楷體" w:hAnsi="標楷體" w:cs="Times New Roman"/>
          <w:color w:val="000000" w:themeColor="text1"/>
          <w:sz w:val="28"/>
          <w:szCs w:val="28"/>
        </w:rPr>
        <w:t>SCIE</w:t>
      </w:r>
      <w:r w:rsidRPr="009877AE">
        <w:rPr>
          <w:rFonts w:ascii="Times New Roman" w:eastAsia="標楷體" w:hAnsi="Times New Roman" w:cs="Times New Roman" w:hint="eastAsia"/>
          <w:color w:val="000000" w:themeColor="text1"/>
          <w:sz w:val="28"/>
          <w:szCs w:val="28"/>
        </w:rPr>
        <w:t>期刊論文，且不得為申請人博士論文之延伸。</w:t>
      </w:r>
    </w:p>
    <w:p w14:paraId="2AB3F755" w14:textId="13E27B91" w:rsidR="00A70CCB" w:rsidRPr="009877AE" w:rsidRDefault="000F1A3E" w:rsidP="003207A0">
      <w:pPr>
        <w:pStyle w:val="a"/>
        <w:numPr>
          <w:ilvl w:val="2"/>
          <w:numId w:val="2"/>
        </w:numPr>
        <w:snapToGrid w:val="0"/>
        <w:spacing w:before="50" w:afterLines="50" w:after="180" w:line="240" w:lineRule="auto"/>
        <w:ind w:left="2268" w:hanging="425"/>
        <w:contextualSpacing w:val="0"/>
        <w:jc w:val="both"/>
        <w:rPr>
          <w:rFonts w:ascii="Times New Roman" w:eastAsia="標楷體" w:hAnsi="Times New Roman" w:cs="Times New Roman"/>
          <w:iCs w:val="0"/>
          <w:kern w:val="2"/>
          <w:sz w:val="28"/>
          <w:szCs w:val="28"/>
        </w:rPr>
      </w:pPr>
      <w:r w:rsidRPr="005042E4">
        <w:rPr>
          <w:rFonts w:ascii="Times New Roman" w:eastAsia="標楷體" w:hAnsi="Times New Roman" w:cs="Times New Roman"/>
          <w:iCs w:val="0"/>
          <w:kern w:val="2"/>
          <w:sz w:val="28"/>
          <w:szCs w:val="28"/>
        </w:rPr>
        <w:t xml:space="preserve">The representative work </w:t>
      </w:r>
      <w:r w:rsidR="00F2640D">
        <w:rPr>
          <w:rFonts w:ascii="Times New Roman" w:eastAsia="標楷體" w:hAnsi="Times New Roman" w:cs="Times New Roman"/>
          <w:iCs w:val="0"/>
          <w:kern w:val="2"/>
          <w:sz w:val="28"/>
          <w:szCs w:val="28"/>
        </w:rPr>
        <w:t xml:space="preserve">shall be </w:t>
      </w:r>
      <w:r w:rsidRPr="005042E4">
        <w:rPr>
          <w:rFonts w:ascii="Times New Roman" w:eastAsia="標楷體" w:hAnsi="Times New Roman" w:cs="Times New Roman"/>
          <w:iCs w:val="0"/>
          <w:kern w:val="2"/>
          <w:sz w:val="28"/>
          <w:szCs w:val="28"/>
        </w:rPr>
        <w:t>published in SCIE journals</w:t>
      </w:r>
      <w:r w:rsidR="00F2640D">
        <w:rPr>
          <w:rFonts w:ascii="Times New Roman" w:eastAsia="標楷體" w:hAnsi="Times New Roman" w:cs="Times New Roman"/>
          <w:iCs w:val="0"/>
          <w:kern w:val="2"/>
          <w:sz w:val="28"/>
          <w:szCs w:val="28"/>
        </w:rPr>
        <w:t xml:space="preserve"> </w:t>
      </w:r>
      <w:r w:rsidR="005544DC" w:rsidRPr="005042E4">
        <w:rPr>
          <w:rFonts w:ascii="Times New Roman" w:eastAsia="標楷體" w:hAnsi="Times New Roman" w:cs="Times New Roman"/>
          <w:iCs w:val="0"/>
          <w:kern w:val="2"/>
          <w:sz w:val="28"/>
          <w:szCs w:val="28"/>
        </w:rPr>
        <w:t>within three years</w:t>
      </w:r>
      <w:r w:rsidR="000A3944">
        <w:rPr>
          <w:rFonts w:ascii="Times New Roman" w:eastAsia="標楷體" w:hAnsi="Times New Roman" w:cs="Times New Roman"/>
          <w:iCs w:val="0"/>
          <w:kern w:val="2"/>
          <w:sz w:val="28"/>
          <w:szCs w:val="28"/>
        </w:rPr>
        <w:t xml:space="preserve"> </w:t>
      </w:r>
      <w:r w:rsidR="000F71D4">
        <w:rPr>
          <w:rFonts w:ascii="Times New Roman" w:eastAsia="標楷體" w:hAnsi="Times New Roman" w:cs="Times New Roman"/>
          <w:iCs w:val="0"/>
          <w:kern w:val="2"/>
          <w:sz w:val="28"/>
          <w:szCs w:val="28"/>
        </w:rPr>
        <w:t>at</w:t>
      </w:r>
      <w:r w:rsidR="0009248A" w:rsidRPr="005042E4">
        <w:rPr>
          <w:rFonts w:ascii="Times New Roman" w:eastAsia="標楷體" w:hAnsi="Times New Roman" w:cs="Times New Roman"/>
          <w:iCs w:val="0"/>
          <w:kern w:val="2"/>
          <w:sz w:val="28"/>
          <w:szCs w:val="28"/>
        </w:rPr>
        <w:t xml:space="preserve"> </w:t>
      </w:r>
      <w:r w:rsidR="00A81C19">
        <w:rPr>
          <w:rFonts w:ascii="Times New Roman" w:eastAsia="標楷體" w:hAnsi="Times New Roman" w:cs="Times New Roman"/>
          <w:iCs w:val="0"/>
          <w:kern w:val="2"/>
          <w:sz w:val="28"/>
          <w:szCs w:val="28"/>
        </w:rPr>
        <w:t xml:space="preserve">the </w:t>
      </w:r>
      <w:r w:rsidR="005544DC">
        <w:rPr>
          <w:rFonts w:ascii="Times New Roman" w:eastAsia="標楷體" w:hAnsi="Times New Roman" w:cs="Times New Roman"/>
          <w:iCs w:val="0"/>
          <w:kern w:val="2"/>
          <w:sz w:val="28"/>
          <w:szCs w:val="28"/>
        </w:rPr>
        <w:t>applicants’</w:t>
      </w:r>
      <w:r w:rsidR="005544DC" w:rsidRPr="005042E4">
        <w:rPr>
          <w:rFonts w:ascii="Times New Roman" w:eastAsia="標楷體" w:hAnsi="Times New Roman" w:cs="Times New Roman"/>
          <w:iCs w:val="0"/>
          <w:kern w:val="2"/>
          <w:sz w:val="28"/>
          <w:szCs w:val="28"/>
        </w:rPr>
        <w:t xml:space="preserve"> current rank</w:t>
      </w:r>
      <w:r w:rsidR="005544DC">
        <w:rPr>
          <w:rFonts w:ascii="Times New Roman" w:eastAsia="標楷體" w:hAnsi="Times New Roman" w:cs="Times New Roman"/>
          <w:iCs w:val="0"/>
          <w:kern w:val="2"/>
          <w:sz w:val="28"/>
          <w:szCs w:val="28"/>
        </w:rPr>
        <w:t xml:space="preserve"> </w:t>
      </w:r>
      <w:r w:rsidR="00F2640D">
        <w:rPr>
          <w:rFonts w:ascii="Times New Roman" w:eastAsia="標楷體" w:hAnsi="Times New Roman" w:cs="Times New Roman"/>
          <w:iCs w:val="0"/>
          <w:kern w:val="2"/>
          <w:sz w:val="28"/>
          <w:szCs w:val="28"/>
        </w:rPr>
        <w:t xml:space="preserve">with </w:t>
      </w:r>
      <w:r w:rsidRPr="005042E4">
        <w:rPr>
          <w:rFonts w:ascii="Times New Roman" w:eastAsia="標楷體" w:hAnsi="Times New Roman" w:cs="Times New Roman"/>
          <w:iCs w:val="0"/>
          <w:kern w:val="2"/>
          <w:sz w:val="28"/>
          <w:szCs w:val="28"/>
        </w:rPr>
        <w:t xml:space="preserve">National Sun Yat-sen University </w:t>
      </w:r>
      <w:r w:rsidR="00F2640D">
        <w:rPr>
          <w:rFonts w:ascii="Times New Roman" w:eastAsia="標楷體" w:hAnsi="Times New Roman" w:cs="Times New Roman"/>
          <w:iCs w:val="0"/>
          <w:kern w:val="2"/>
          <w:sz w:val="28"/>
          <w:szCs w:val="28"/>
        </w:rPr>
        <w:t>as the affiliation</w:t>
      </w:r>
      <w:r w:rsidR="005544DC">
        <w:rPr>
          <w:rFonts w:ascii="Times New Roman" w:eastAsia="標楷體" w:hAnsi="Times New Roman" w:cs="Times New Roman"/>
          <w:iCs w:val="0"/>
          <w:kern w:val="2"/>
          <w:sz w:val="28"/>
          <w:szCs w:val="28"/>
        </w:rPr>
        <w:t>,</w:t>
      </w:r>
      <w:r w:rsidR="00F2640D">
        <w:rPr>
          <w:rFonts w:ascii="Times New Roman" w:eastAsia="標楷體" w:hAnsi="Times New Roman" w:cs="Times New Roman"/>
          <w:iCs w:val="0"/>
          <w:kern w:val="2"/>
          <w:sz w:val="28"/>
          <w:szCs w:val="28"/>
        </w:rPr>
        <w:t xml:space="preserve"> </w:t>
      </w:r>
      <w:r w:rsidRPr="005042E4">
        <w:rPr>
          <w:rFonts w:ascii="Times New Roman" w:eastAsia="標楷體" w:hAnsi="Times New Roman" w:cs="Times New Roman"/>
          <w:iCs w:val="0"/>
          <w:kern w:val="2"/>
          <w:sz w:val="28"/>
          <w:szCs w:val="28"/>
        </w:rPr>
        <w:t xml:space="preserve">and </w:t>
      </w:r>
      <w:r w:rsidR="005544DC">
        <w:rPr>
          <w:rFonts w:ascii="Times New Roman" w:eastAsia="標楷體" w:hAnsi="Times New Roman" w:cs="Times New Roman"/>
          <w:iCs w:val="0"/>
          <w:kern w:val="2"/>
          <w:sz w:val="28"/>
          <w:szCs w:val="28"/>
        </w:rPr>
        <w:t>shall</w:t>
      </w:r>
      <w:r w:rsidRPr="005042E4">
        <w:rPr>
          <w:rFonts w:ascii="Times New Roman" w:eastAsia="標楷體" w:hAnsi="Times New Roman" w:cs="Times New Roman"/>
          <w:iCs w:val="0"/>
          <w:kern w:val="2"/>
          <w:sz w:val="28"/>
          <w:szCs w:val="28"/>
        </w:rPr>
        <w:t xml:space="preserve"> not be the extension</w:t>
      </w:r>
      <w:r w:rsidR="005544DC">
        <w:rPr>
          <w:rFonts w:ascii="Times New Roman" w:eastAsia="標楷體" w:hAnsi="Times New Roman" w:cs="Times New Roman"/>
          <w:iCs w:val="0"/>
          <w:kern w:val="2"/>
          <w:sz w:val="28"/>
          <w:szCs w:val="28"/>
        </w:rPr>
        <w:t xml:space="preserve"> work</w:t>
      </w:r>
      <w:r w:rsidRPr="005042E4">
        <w:rPr>
          <w:rFonts w:ascii="Times New Roman" w:eastAsia="標楷體" w:hAnsi="Times New Roman" w:cs="Times New Roman"/>
          <w:iCs w:val="0"/>
          <w:kern w:val="2"/>
          <w:sz w:val="28"/>
          <w:szCs w:val="28"/>
        </w:rPr>
        <w:t xml:space="preserve"> of </w:t>
      </w:r>
      <w:r w:rsidR="00F2640D">
        <w:rPr>
          <w:rFonts w:ascii="Times New Roman" w:eastAsia="標楷體" w:hAnsi="Times New Roman" w:cs="Times New Roman"/>
          <w:iCs w:val="0"/>
          <w:kern w:val="2"/>
          <w:sz w:val="28"/>
          <w:szCs w:val="28"/>
        </w:rPr>
        <w:t xml:space="preserve">their </w:t>
      </w:r>
      <w:r w:rsidRPr="005042E4">
        <w:rPr>
          <w:rFonts w:ascii="Times New Roman" w:eastAsia="標楷體" w:hAnsi="Times New Roman" w:cs="Times New Roman"/>
          <w:iCs w:val="0"/>
          <w:kern w:val="2"/>
          <w:sz w:val="28"/>
          <w:szCs w:val="28"/>
        </w:rPr>
        <w:t>doctoral dissertation.</w:t>
      </w:r>
    </w:p>
    <w:p w14:paraId="0039DAF6" w14:textId="4CA988C7" w:rsidR="00E63192" w:rsidRDefault="00E63192" w:rsidP="003207A0">
      <w:pPr>
        <w:pStyle w:val="a"/>
        <w:numPr>
          <w:ilvl w:val="3"/>
          <w:numId w:val="3"/>
        </w:numPr>
        <w:snapToGrid w:val="0"/>
        <w:spacing w:beforeLines="50" w:before="180" w:afterLines="50" w:after="180" w:line="240" w:lineRule="auto"/>
        <w:ind w:left="1843" w:hanging="425"/>
        <w:contextualSpacing w:val="0"/>
        <w:jc w:val="both"/>
        <w:rPr>
          <w:rFonts w:ascii="標楷體" w:eastAsia="標楷體"/>
          <w:sz w:val="28"/>
          <w:szCs w:val="28"/>
        </w:rPr>
      </w:pPr>
      <w:r w:rsidRPr="005042E4">
        <w:rPr>
          <w:rFonts w:ascii="標楷體" w:eastAsia="標楷體" w:hint="eastAsia"/>
          <w:sz w:val="28"/>
          <w:szCs w:val="28"/>
        </w:rPr>
        <w:t>副教授升等教授需符合下列門檻：</w:t>
      </w:r>
    </w:p>
    <w:p w14:paraId="39FFCA3F" w14:textId="4FC924BF" w:rsidR="00A70CCB" w:rsidRPr="009877AE" w:rsidRDefault="000F1A3E" w:rsidP="009C4040">
      <w:pPr>
        <w:pStyle w:val="a"/>
        <w:numPr>
          <w:ilvl w:val="0"/>
          <w:numId w:val="5"/>
        </w:numPr>
        <w:snapToGrid w:val="0"/>
        <w:spacing w:beforeLines="50" w:before="180" w:afterLines="50" w:after="180" w:line="240" w:lineRule="auto"/>
        <w:ind w:left="1843" w:hanging="283"/>
        <w:contextualSpacing w:val="0"/>
        <w:jc w:val="both"/>
        <w:rPr>
          <w:rFonts w:ascii="Times New Roman" w:eastAsia="標楷體" w:hAnsi="Times New Roman" w:cs="Times New Roman"/>
          <w:iCs w:val="0"/>
          <w:kern w:val="2"/>
          <w:sz w:val="28"/>
          <w:szCs w:val="28"/>
        </w:rPr>
      </w:pPr>
      <w:r w:rsidRPr="005042E4">
        <w:rPr>
          <w:rFonts w:ascii="Times New Roman" w:eastAsia="標楷體" w:hAnsi="Times New Roman" w:cs="Times New Roman"/>
          <w:iCs w:val="0"/>
          <w:kern w:val="2"/>
          <w:sz w:val="28"/>
          <w:szCs w:val="28"/>
        </w:rPr>
        <w:t>Associate professor</w:t>
      </w:r>
      <w:r w:rsidR="00123DEE">
        <w:rPr>
          <w:rFonts w:ascii="Times New Roman" w:eastAsia="標楷體" w:hAnsi="Times New Roman" w:cs="Times New Roman"/>
          <w:iCs w:val="0"/>
          <w:kern w:val="2"/>
          <w:sz w:val="28"/>
          <w:szCs w:val="28"/>
        </w:rPr>
        <w:t>s</w:t>
      </w:r>
      <w:r w:rsidRPr="005042E4">
        <w:rPr>
          <w:rFonts w:ascii="Times New Roman" w:eastAsia="標楷體" w:hAnsi="Times New Roman" w:cs="Times New Roman"/>
          <w:iCs w:val="0"/>
          <w:kern w:val="2"/>
          <w:sz w:val="28"/>
          <w:szCs w:val="28"/>
        </w:rPr>
        <w:t xml:space="preserve"> </w:t>
      </w:r>
      <w:r w:rsidR="0046031A">
        <w:rPr>
          <w:rFonts w:ascii="Times New Roman" w:eastAsia="標楷體" w:hAnsi="Times New Roman" w:cs="Times New Roman"/>
          <w:iCs w:val="0"/>
          <w:kern w:val="2"/>
          <w:sz w:val="28"/>
          <w:szCs w:val="28"/>
        </w:rPr>
        <w:t xml:space="preserve">applying for professorship </w:t>
      </w:r>
      <w:r w:rsidRPr="005042E4">
        <w:rPr>
          <w:rFonts w:ascii="Times New Roman" w:eastAsia="標楷體" w:hAnsi="Times New Roman" w:cs="Times New Roman"/>
          <w:iCs w:val="0"/>
          <w:kern w:val="2"/>
          <w:sz w:val="28"/>
          <w:szCs w:val="28"/>
        </w:rPr>
        <w:t xml:space="preserve">shall </w:t>
      </w:r>
      <w:r w:rsidR="00893583">
        <w:rPr>
          <w:rFonts w:ascii="Times New Roman" w:eastAsia="標楷體" w:hAnsi="Times New Roman" w:cs="Times New Roman"/>
          <w:iCs w:val="0"/>
          <w:kern w:val="2"/>
          <w:sz w:val="28"/>
          <w:szCs w:val="28"/>
        </w:rPr>
        <w:t>fulfill</w:t>
      </w:r>
      <w:r w:rsidRPr="005042E4">
        <w:rPr>
          <w:rFonts w:ascii="Times New Roman" w:eastAsia="標楷體" w:hAnsi="Times New Roman" w:cs="Times New Roman"/>
          <w:iCs w:val="0"/>
          <w:kern w:val="2"/>
          <w:sz w:val="28"/>
          <w:szCs w:val="28"/>
        </w:rPr>
        <w:t xml:space="preserve"> the following criteria:</w:t>
      </w:r>
    </w:p>
    <w:p w14:paraId="325436AF" w14:textId="26C5CF1E" w:rsidR="00E63192" w:rsidRPr="00FF0B3E" w:rsidRDefault="005042E4" w:rsidP="009C4040">
      <w:pPr>
        <w:pStyle w:val="a"/>
        <w:numPr>
          <w:ilvl w:val="0"/>
          <w:numId w:val="7"/>
        </w:numPr>
        <w:snapToGrid w:val="0"/>
        <w:spacing w:beforeLines="50" w:before="180" w:afterLines="50" w:after="180" w:line="240" w:lineRule="auto"/>
        <w:ind w:left="2268" w:hanging="425"/>
        <w:contextualSpacing w:val="0"/>
        <w:jc w:val="both"/>
        <w:rPr>
          <w:rFonts w:ascii="Times New Roman" w:eastAsia="標楷體" w:hAnsi="Times New Roman" w:cs="Times New Roman"/>
          <w:color w:val="000000" w:themeColor="text1"/>
          <w:sz w:val="28"/>
          <w:szCs w:val="28"/>
        </w:rPr>
      </w:pPr>
      <w:r w:rsidRPr="009877AE">
        <w:rPr>
          <w:rFonts w:ascii="Times New Roman" w:eastAsia="標楷體" w:hAnsi="Times New Roman" w:cs="Times New Roman" w:hint="eastAsia"/>
          <w:color w:val="000000" w:themeColor="text1"/>
          <w:sz w:val="28"/>
          <w:szCs w:val="28"/>
        </w:rPr>
        <w:t>本職級五年</w:t>
      </w:r>
      <w:r w:rsidRPr="00FF0B3E">
        <w:rPr>
          <w:rFonts w:ascii="Times New Roman" w:eastAsia="標楷體" w:hAnsi="Times New Roman" w:cs="Times New Roman" w:hint="eastAsia"/>
          <w:color w:val="000000" w:themeColor="text1"/>
          <w:sz w:val="28"/>
          <w:szCs w:val="28"/>
        </w:rPr>
        <w:t>內以學生作者除外之第一作者或通訊作者身份發表至</w:t>
      </w:r>
      <w:r w:rsidR="00E63192" w:rsidRPr="00FF0B3E">
        <w:rPr>
          <w:rFonts w:ascii="Times New Roman" w:eastAsia="標楷體" w:hAnsi="Times New Roman" w:cs="Times New Roman" w:hint="eastAsia"/>
          <w:color w:val="000000" w:themeColor="text1"/>
          <w:sz w:val="28"/>
          <w:szCs w:val="28"/>
        </w:rPr>
        <w:t>少五篇</w:t>
      </w:r>
      <w:r w:rsidR="00E63192" w:rsidRPr="00FF0B3E">
        <w:rPr>
          <w:rFonts w:ascii="標楷體" w:eastAsia="標楷體" w:hAnsi="標楷體" w:cs="Times New Roman"/>
          <w:color w:val="000000" w:themeColor="text1"/>
          <w:sz w:val="28"/>
          <w:szCs w:val="28"/>
        </w:rPr>
        <w:t>SCIE</w:t>
      </w:r>
      <w:r w:rsidR="00E63192" w:rsidRPr="00FF0B3E">
        <w:rPr>
          <w:rFonts w:ascii="Times New Roman" w:eastAsia="標楷體" w:hAnsi="Times New Roman" w:cs="Times New Roman" w:hint="eastAsia"/>
          <w:color w:val="000000" w:themeColor="text1"/>
          <w:sz w:val="28"/>
          <w:szCs w:val="28"/>
        </w:rPr>
        <w:t>期刊論文。</w:t>
      </w:r>
    </w:p>
    <w:p w14:paraId="67F0C55A" w14:textId="63E12625" w:rsidR="00A70CCB" w:rsidRPr="00465B8F" w:rsidRDefault="00123DEE" w:rsidP="009C4040">
      <w:pPr>
        <w:pStyle w:val="a"/>
        <w:numPr>
          <w:ilvl w:val="0"/>
          <w:numId w:val="8"/>
        </w:numPr>
        <w:snapToGrid w:val="0"/>
        <w:spacing w:before="50" w:afterLines="50" w:after="180" w:line="240" w:lineRule="auto"/>
        <w:ind w:left="2268" w:hanging="426"/>
        <w:contextualSpacing w:val="0"/>
        <w:jc w:val="both"/>
        <w:rPr>
          <w:rFonts w:ascii="Times New Roman" w:eastAsia="標楷體" w:hAnsi="Times New Roman" w:cs="Times New Roman"/>
          <w:iCs w:val="0"/>
          <w:color w:val="000000" w:themeColor="text1"/>
          <w:kern w:val="2"/>
          <w:sz w:val="28"/>
          <w:szCs w:val="28"/>
        </w:rPr>
      </w:pPr>
      <w:r>
        <w:rPr>
          <w:rFonts w:ascii="Times New Roman" w:eastAsia="標楷體" w:hAnsi="Times New Roman" w:cs="Times New Roman"/>
          <w:iCs w:val="0"/>
          <w:color w:val="000000" w:themeColor="text1"/>
          <w:kern w:val="2"/>
          <w:sz w:val="28"/>
          <w:szCs w:val="28"/>
        </w:rPr>
        <w:t>A</w:t>
      </w:r>
      <w:r w:rsidR="00F1371D" w:rsidRPr="00A70CCB">
        <w:rPr>
          <w:rFonts w:ascii="Times New Roman" w:eastAsia="標楷體" w:hAnsi="Times New Roman" w:cs="Times New Roman"/>
          <w:iCs w:val="0"/>
          <w:color w:val="000000" w:themeColor="text1"/>
          <w:kern w:val="2"/>
          <w:sz w:val="28"/>
          <w:szCs w:val="28"/>
        </w:rPr>
        <w:t>pplicant</w:t>
      </w:r>
      <w:r w:rsidR="008F413D">
        <w:rPr>
          <w:rFonts w:ascii="Times New Roman" w:eastAsia="標楷體" w:hAnsi="Times New Roman" w:cs="Times New Roman"/>
          <w:iCs w:val="0"/>
          <w:color w:val="000000" w:themeColor="text1"/>
          <w:kern w:val="2"/>
          <w:sz w:val="28"/>
          <w:szCs w:val="28"/>
        </w:rPr>
        <w:t>s</w:t>
      </w:r>
      <w:r w:rsidR="00F1371D" w:rsidRPr="00A70CCB">
        <w:rPr>
          <w:rFonts w:ascii="Times New Roman" w:eastAsia="標楷體" w:hAnsi="Times New Roman" w:cs="Times New Roman"/>
          <w:iCs w:val="0"/>
          <w:color w:val="000000" w:themeColor="text1"/>
          <w:kern w:val="2"/>
          <w:sz w:val="28"/>
          <w:szCs w:val="28"/>
        </w:rPr>
        <w:t xml:space="preserve"> </w:t>
      </w:r>
      <w:r>
        <w:rPr>
          <w:rFonts w:ascii="Times New Roman" w:eastAsia="標楷體" w:hAnsi="Times New Roman" w:cs="Times New Roman"/>
          <w:iCs w:val="0"/>
          <w:color w:val="000000" w:themeColor="text1"/>
          <w:kern w:val="2"/>
          <w:sz w:val="28"/>
          <w:szCs w:val="28"/>
        </w:rPr>
        <w:t xml:space="preserve">shall </w:t>
      </w:r>
      <w:r w:rsidR="00F1371D" w:rsidRPr="00A70CCB">
        <w:rPr>
          <w:rFonts w:ascii="Times New Roman" w:eastAsia="標楷體" w:hAnsi="Times New Roman" w:cs="Times New Roman"/>
          <w:iCs w:val="0"/>
          <w:color w:val="000000" w:themeColor="text1"/>
          <w:kern w:val="2"/>
          <w:sz w:val="28"/>
          <w:szCs w:val="28"/>
        </w:rPr>
        <w:t xml:space="preserve">publish at least five papers in SCIE journals as the first </w:t>
      </w:r>
      <w:r>
        <w:rPr>
          <w:rFonts w:ascii="Times New Roman" w:eastAsia="標楷體" w:hAnsi="Times New Roman" w:cs="Times New Roman"/>
          <w:iCs w:val="0"/>
          <w:color w:val="000000" w:themeColor="text1"/>
          <w:kern w:val="2"/>
          <w:sz w:val="28"/>
          <w:szCs w:val="28"/>
        </w:rPr>
        <w:t xml:space="preserve">author </w:t>
      </w:r>
      <w:r w:rsidR="0046031A">
        <w:rPr>
          <w:rFonts w:ascii="Times New Roman" w:eastAsia="標楷體" w:hAnsi="Times New Roman" w:cs="Times New Roman"/>
          <w:iCs w:val="0"/>
          <w:color w:val="000000" w:themeColor="text1"/>
          <w:kern w:val="2"/>
          <w:sz w:val="28"/>
          <w:szCs w:val="28"/>
        </w:rPr>
        <w:t xml:space="preserve">(not counting students) </w:t>
      </w:r>
      <w:r w:rsidR="00F1371D" w:rsidRPr="00A70CCB">
        <w:rPr>
          <w:rFonts w:ascii="Times New Roman" w:eastAsia="標楷體" w:hAnsi="Times New Roman" w:cs="Times New Roman"/>
          <w:iCs w:val="0"/>
          <w:color w:val="000000" w:themeColor="text1"/>
          <w:kern w:val="2"/>
          <w:sz w:val="28"/>
          <w:szCs w:val="28"/>
        </w:rPr>
        <w:t xml:space="preserve">or </w:t>
      </w:r>
      <w:r w:rsidR="0046031A">
        <w:rPr>
          <w:rFonts w:ascii="Times New Roman" w:eastAsia="標楷體" w:hAnsi="Times New Roman" w:cs="Times New Roman"/>
          <w:iCs w:val="0"/>
          <w:color w:val="000000" w:themeColor="text1"/>
          <w:kern w:val="2"/>
          <w:sz w:val="28"/>
          <w:szCs w:val="28"/>
        </w:rPr>
        <w:t xml:space="preserve">the </w:t>
      </w:r>
      <w:r w:rsidR="00F1371D" w:rsidRPr="00A70CCB">
        <w:rPr>
          <w:rFonts w:ascii="Times New Roman" w:eastAsia="標楷體" w:hAnsi="Times New Roman" w:cs="Times New Roman"/>
          <w:iCs w:val="0"/>
          <w:color w:val="000000" w:themeColor="text1"/>
          <w:kern w:val="2"/>
          <w:sz w:val="28"/>
          <w:szCs w:val="28"/>
        </w:rPr>
        <w:t xml:space="preserve">corresponding author within five years </w:t>
      </w:r>
      <w:r w:rsidR="000F71D4">
        <w:rPr>
          <w:rFonts w:ascii="Times New Roman" w:eastAsia="標楷體" w:hAnsi="Times New Roman" w:cs="Times New Roman"/>
          <w:iCs w:val="0"/>
          <w:color w:val="000000" w:themeColor="text1"/>
          <w:kern w:val="2"/>
          <w:sz w:val="28"/>
          <w:szCs w:val="28"/>
        </w:rPr>
        <w:t xml:space="preserve">at </w:t>
      </w:r>
      <w:r w:rsidR="0009248A">
        <w:rPr>
          <w:rFonts w:ascii="Times New Roman" w:eastAsia="標楷體" w:hAnsi="Times New Roman" w:cs="Times New Roman"/>
          <w:iCs w:val="0"/>
          <w:color w:val="000000" w:themeColor="text1"/>
          <w:kern w:val="2"/>
          <w:sz w:val="28"/>
          <w:szCs w:val="28"/>
        </w:rPr>
        <w:t>their current rank</w:t>
      </w:r>
      <w:r w:rsidR="00F1371D" w:rsidRPr="00A70CCB">
        <w:rPr>
          <w:rFonts w:ascii="Times New Roman" w:eastAsia="標楷體" w:hAnsi="Times New Roman" w:cs="Times New Roman"/>
          <w:iCs w:val="0"/>
          <w:color w:val="000000" w:themeColor="text1"/>
          <w:kern w:val="2"/>
          <w:sz w:val="28"/>
          <w:szCs w:val="28"/>
        </w:rPr>
        <w:t>.</w:t>
      </w:r>
    </w:p>
    <w:p w14:paraId="6AC1CA45" w14:textId="45AD3967" w:rsidR="00E63192" w:rsidRPr="00A70CCB" w:rsidRDefault="00E63192" w:rsidP="009C4040">
      <w:pPr>
        <w:pStyle w:val="a"/>
        <w:numPr>
          <w:ilvl w:val="0"/>
          <w:numId w:val="7"/>
        </w:numPr>
        <w:snapToGrid w:val="0"/>
        <w:spacing w:beforeLines="50" w:before="180" w:afterLines="50" w:after="180" w:line="240" w:lineRule="auto"/>
        <w:ind w:left="2268" w:hanging="425"/>
        <w:contextualSpacing w:val="0"/>
        <w:jc w:val="both"/>
        <w:rPr>
          <w:rFonts w:ascii="Times New Roman" w:eastAsia="標楷體" w:hAnsi="Times New Roman" w:cs="Times New Roman"/>
          <w:color w:val="000000" w:themeColor="text1"/>
          <w:sz w:val="28"/>
          <w:szCs w:val="28"/>
        </w:rPr>
      </w:pPr>
      <w:r w:rsidRPr="00A70CCB">
        <w:rPr>
          <w:rFonts w:ascii="Times New Roman" w:eastAsia="標楷體" w:hAnsi="Times New Roman" w:cs="Times New Roman" w:hint="eastAsia"/>
          <w:color w:val="000000" w:themeColor="text1"/>
          <w:sz w:val="28"/>
          <w:szCs w:val="28"/>
        </w:rPr>
        <w:t>代表著作需是本職級三年內以國立中山大學名義發表之</w:t>
      </w:r>
      <w:r w:rsidRPr="00A70CCB">
        <w:rPr>
          <w:rFonts w:ascii="Times New Roman" w:eastAsia="標楷體" w:hAnsi="Times New Roman" w:cs="Times New Roman" w:hint="eastAsia"/>
          <w:color w:val="000000" w:themeColor="text1"/>
          <w:sz w:val="28"/>
          <w:szCs w:val="28"/>
        </w:rPr>
        <w:t>S</w:t>
      </w:r>
      <w:r w:rsidRPr="00A70CCB">
        <w:rPr>
          <w:rFonts w:ascii="Times New Roman" w:eastAsia="標楷體" w:hAnsi="Times New Roman" w:cs="Times New Roman"/>
          <w:color w:val="000000" w:themeColor="text1"/>
          <w:sz w:val="28"/>
          <w:szCs w:val="28"/>
        </w:rPr>
        <w:t>CIE</w:t>
      </w:r>
      <w:r w:rsidRPr="00A70CCB">
        <w:rPr>
          <w:rFonts w:ascii="Times New Roman" w:eastAsia="標楷體" w:hAnsi="Times New Roman" w:cs="Times New Roman" w:hint="eastAsia"/>
          <w:color w:val="000000" w:themeColor="text1"/>
          <w:sz w:val="28"/>
          <w:szCs w:val="28"/>
        </w:rPr>
        <w:t>期刊論文，且不得為申請人博士論文之延伸。</w:t>
      </w:r>
    </w:p>
    <w:p w14:paraId="5324D987" w14:textId="2807E9F1" w:rsidR="00465B8F" w:rsidRPr="009877AE" w:rsidRDefault="00F1371D" w:rsidP="009C4040">
      <w:pPr>
        <w:pStyle w:val="a"/>
        <w:numPr>
          <w:ilvl w:val="0"/>
          <w:numId w:val="8"/>
        </w:numPr>
        <w:snapToGrid w:val="0"/>
        <w:spacing w:before="50" w:afterLines="50" w:after="180" w:line="240" w:lineRule="auto"/>
        <w:ind w:left="2268" w:hanging="426"/>
        <w:contextualSpacing w:val="0"/>
        <w:jc w:val="both"/>
        <w:rPr>
          <w:rFonts w:ascii="Times New Roman" w:eastAsia="標楷體" w:hAnsi="Times New Roman" w:cs="Times New Roman"/>
          <w:iCs w:val="0"/>
          <w:color w:val="000000" w:themeColor="text1"/>
          <w:kern w:val="2"/>
          <w:sz w:val="28"/>
          <w:szCs w:val="28"/>
        </w:rPr>
      </w:pPr>
      <w:r w:rsidRPr="00A70CCB">
        <w:rPr>
          <w:rFonts w:ascii="Times New Roman" w:eastAsia="標楷體" w:hAnsi="Times New Roman" w:cs="Times New Roman"/>
          <w:iCs w:val="0"/>
          <w:color w:val="000000" w:themeColor="text1"/>
          <w:kern w:val="2"/>
          <w:sz w:val="28"/>
          <w:szCs w:val="28"/>
        </w:rPr>
        <w:t xml:space="preserve">The representative work </w:t>
      </w:r>
      <w:r w:rsidR="00123DEE">
        <w:rPr>
          <w:rFonts w:ascii="Times New Roman" w:eastAsia="標楷體" w:hAnsi="Times New Roman" w:cs="Times New Roman"/>
          <w:iCs w:val="0"/>
          <w:color w:val="000000" w:themeColor="text1"/>
          <w:kern w:val="2"/>
          <w:sz w:val="28"/>
          <w:szCs w:val="28"/>
        </w:rPr>
        <w:t>shall be</w:t>
      </w:r>
      <w:r w:rsidRPr="00A70CCB">
        <w:rPr>
          <w:rFonts w:ascii="Times New Roman" w:eastAsia="標楷體" w:hAnsi="Times New Roman" w:cs="Times New Roman"/>
          <w:iCs w:val="0"/>
          <w:color w:val="000000" w:themeColor="text1"/>
          <w:kern w:val="2"/>
          <w:sz w:val="28"/>
          <w:szCs w:val="28"/>
        </w:rPr>
        <w:t xml:space="preserve"> published in SCIE journals </w:t>
      </w:r>
      <w:r w:rsidR="00123DEE">
        <w:rPr>
          <w:rFonts w:ascii="Times New Roman" w:eastAsia="標楷體" w:hAnsi="Times New Roman" w:cs="Times New Roman"/>
          <w:iCs w:val="0"/>
          <w:color w:val="000000" w:themeColor="text1"/>
          <w:kern w:val="2"/>
          <w:sz w:val="28"/>
          <w:szCs w:val="28"/>
        </w:rPr>
        <w:t xml:space="preserve">with </w:t>
      </w:r>
      <w:r w:rsidRPr="00A70CCB">
        <w:rPr>
          <w:rFonts w:ascii="Times New Roman" w:eastAsia="標楷體" w:hAnsi="Times New Roman" w:cs="Times New Roman"/>
          <w:iCs w:val="0"/>
          <w:color w:val="000000" w:themeColor="text1"/>
          <w:kern w:val="2"/>
          <w:sz w:val="28"/>
          <w:szCs w:val="28"/>
        </w:rPr>
        <w:t xml:space="preserve">National Sun Yat-sen University </w:t>
      </w:r>
      <w:r w:rsidR="00123DEE">
        <w:rPr>
          <w:rFonts w:ascii="Times New Roman" w:eastAsia="標楷體" w:hAnsi="Times New Roman" w:cs="Times New Roman"/>
          <w:iCs w:val="0"/>
          <w:color w:val="000000" w:themeColor="text1"/>
          <w:kern w:val="2"/>
          <w:sz w:val="28"/>
          <w:szCs w:val="28"/>
        </w:rPr>
        <w:t xml:space="preserve">as the affiliation </w:t>
      </w:r>
      <w:r w:rsidRPr="00A70CCB">
        <w:rPr>
          <w:rFonts w:ascii="Times New Roman" w:eastAsia="標楷體" w:hAnsi="Times New Roman" w:cs="Times New Roman"/>
          <w:iCs w:val="0"/>
          <w:color w:val="000000" w:themeColor="text1"/>
          <w:kern w:val="2"/>
          <w:sz w:val="28"/>
          <w:szCs w:val="28"/>
        </w:rPr>
        <w:t xml:space="preserve">within three years </w:t>
      </w:r>
      <w:r w:rsidR="000F71D4">
        <w:rPr>
          <w:rFonts w:ascii="Times New Roman" w:eastAsia="標楷體" w:hAnsi="Times New Roman" w:cs="Times New Roman"/>
          <w:iCs w:val="0"/>
          <w:color w:val="000000" w:themeColor="text1"/>
          <w:kern w:val="2"/>
          <w:sz w:val="28"/>
          <w:szCs w:val="28"/>
        </w:rPr>
        <w:t xml:space="preserve">at </w:t>
      </w:r>
      <w:r w:rsidR="0009248A">
        <w:rPr>
          <w:rFonts w:ascii="Times New Roman" w:eastAsia="標楷體" w:hAnsi="Times New Roman" w:cs="Times New Roman"/>
          <w:iCs w:val="0"/>
          <w:color w:val="000000" w:themeColor="text1"/>
          <w:kern w:val="2"/>
          <w:sz w:val="28"/>
          <w:szCs w:val="28"/>
        </w:rPr>
        <w:t>the</w:t>
      </w:r>
      <w:r w:rsidR="0009248A" w:rsidRPr="00A70CCB">
        <w:rPr>
          <w:rFonts w:ascii="Times New Roman" w:eastAsia="標楷體" w:hAnsi="Times New Roman" w:cs="Times New Roman"/>
          <w:iCs w:val="0"/>
          <w:color w:val="000000" w:themeColor="text1"/>
          <w:kern w:val="2"/>
          <w:sz w:val="28"/>
          <w:szCs w:val="28"/>
        </w:rPr>
        <w:t xml:space="preserve"> </w:t>
      </w:r>
      <w:r w:rsidR="00123DEE">
        <w:rPr>
          <w:rFonts w:ascii="Times New Roman" w:eastAsia="標楷體" w:hAnsi="Times New Roman" w:cs="Times New Roman"/>
          <w:iCs w:val="0"/>
          <w:color w:val="000000" w:themeColor="text1"/>
          <w:kern w:val="2"/>
          <w:sz w:val="28"/>
          <w:szCs w:val="28"/>
        </w:rPr>
        <w:t>applicants’</w:t>
      </w:r>
      <w:r w:rsidRPr="00A70CCB">
        <w:rPr>
          <w:rFonts w:ascii="Times New Roman" w:eastAsia="標楷體" w:hAnsi="Times New Roman" w:cs="Times New Roman"/>
          <w:iCs w:val="0"/>
          <w:color w:val="000000" w:themeColor="text1"/>
          <w:kern w:val="2"/>
          <w:sz w:val="28"/>
          <w:szCs w:val="28"/>
        </w:rPr>
        <w:t xml:space="preserve"> current rank</w:t>
      </w:r>
      <w:r w:rsidR="008D60D7">
        <w:rPr>
          <w:rFonts w:ascii="Times New Roman" w:eastAsia="標楷體" w:hAnsi="Times New Roman" w:cs="Times New Roman"/>
          <w:iCs w:val="0"/>
          <w:color w:val="000000" w:themeColor="text1"/>
          <w:kern w:val="2"/>
          <w:sz w:val="28"/>
          <w:szCs w:val="28"/>
        </w:rPr>
        <w:t>,</w:t>
      </w:r>
      <w:r w:rsidRPr="00A70CCB">
        <w:rPr>
          <w:rFonts w:ascii="Times New Roman" w:eastAsia="標楷體" w:hAnsi="Times New Roman" w:cs="Times New Roman"/>
          <w:iCs w:val="0"/>
          <w:color w:val="000000" w:themeColor="text1"/>
          <w:kern w:val="2"/>
          <w:sz w:val="28"/>
          <w:szCs w:val="28"/>
        </w:rPr>
        <w:t xml:space="preserve"> and </w:t>
      </w:r>
      <w:r w:rsidR="00893583">
        <w:rPr>
          <w:rFonts w:ascii="Times New Roman" w:eastAsia="標楷體" w:hAnsi="Times New Roman" w:cs="Times New Roman"/>
          <w:iCs w:val="0"/>
          <w:color w:val="000000" w:themeColor="text1"/>
          <w:kern w:val="2"/>
          <w:sz w:val="28"/>
          <w:szCs w:val="28"/>
        </w:rPr>
        <w:t xml:space="preserve">shall </w:t>
      </w:r>
      <w:r w:rsidRPr="00A70CCB">
        <w:rPr>
          <w:rFonts w:ascii="Times New Roman" w:eastAsia="標楷體" w:hAnsi="Times New Roman" w:cs="Times New Roman"/>
          <w:iCs w:val="0"/>
          <w:color w:val="000000" w:themeColor="text1"/>
          <w:kern w:val="2"/>
          <w:sz w:val="28"/>
          <w:szCs w:val="28"/>
        </w:rPr>
        <w:t xml:space="preserve">not be the extension </w:t>
      </w:r>
      <w:r w:rsidR="00893583">
        <w:rPr>
          <w:rFonts w:ascii="Times New Roman" w:eastAsia="標楷體" w:hAnsi="Times New Roman" w:cs="Times New Roman"/>
          <w:iCs w:val="0"/>
          <w:color w:val="000000" w:themeColor="text1"/>
          <w:kern w:val="2"/>
          <w:sz w:val="28"/>
          <w:szCs w:val="28"/>
        </w:rPr>
        <w:t xml:space="preserve">work </w:t>
      </w:r>
      <w:r w:rsidRPr="00A70CCB">
        <w:rPr>
          <w:rFonts w:ascii="Times New Roman" w:eastAsia="標楷體" w:hAnsi="Times New Roman" w:cs="Times New Roman"/>
          <w:iCs w:val="0"/>
          <w:color w:val="000000" w:themeColor="text1"/>
          <w:kern w:val="2"/>
          <w:sz w:val="28"/>
          <w:szCs w:val="28"/>
        </w:rPr>
        <w:t>of the</w:t>
      </w:r>
      <w:r w:rsidR="00123DEE">
        <w:rPr>
          <w:rFonts w:ascii="Times New Roman" w:eastAsia="標楷體" w:hAnsi="Times New Roman" w:cs="Times New Roman"/>
          <w:iCs w:val="0"/>
          <w:color w:val="000000" w:themeColor="text1"/>
          <w:kern w:val="2"/>
          <w:sz w:val="28"/>
          <w:szCs w:val="28"/>
        </w:rPr>
        <w:t>ir</w:t>
      </w:r>
      <w:r w:rsidRPr="00A70CCB">
        <w:rPr>
          <w:rFonts w:ascii="Times New Roman" w:eastAsia="標楷體" w:hAnsi="Times New Roman" w:cs="Times New Roman"/>
          <w:iCs w:val="0"/>
          <w:color w:val="000000" w:themeColor="text1"/>
          <w:kern w:val="2"/>
          <w:sz w:val="28"/>
          <w:szCs w:val="28"/>
        </w:rPr>
        <w:t xml:space="preserve"> doctoral dissertation.</w:t>
      </w:r>
    </w:p>
    <w:p w14:paraId="357C3F54" w14:textId="6D6EF47F" w:rsidR="00E63192" w:rsidRPr="005042E4" w:rsidRDefault="00E63192" w:rsidP="009877AE">
      <w:pPr>
        <w:pStyle w:val="a"/>
        <w:numPr>
          <w:ilvl w:val="1"/>
          <w:numId w:val="2"/>
        </w:numPr>
        <w:snapToGrid w:val="0"/>
        <w:spacing w:beforeLines="50" w:before="180" w:afterLines="50" w:after="180" w:line="240" w:lineRule="auto"/>
        <w:ind w:hanging="768"/>
        <w:contextualSpacing w:val="0"/>
        <w:jc w:val="both"/>
        <w:rPr>
          <w:rFonts w:ascii="標楷體" w:eastAsia="標楷體"/>
          <w:sz w:val="28"/>
          <w:szCs w:val="28"/>
        </w:rPr>
      </w:pPr>
      <w:r w:rsidRPr="00E63192">
        <w:rPr>
          <w:rFonts w:ascii="標楷體" w:eastAsia="標楷體" w:hint="eastAsia"/>
          <w:sz w:val="28"/>
          <w:szCs w:val="28"/>
        </w:rPr>
        <w:t>技術應用類(需同時符合下列二項門檻標準)：</w:t>
      </w:r>
    </w:p>
    <w:p w14:paraId="1DE4B89D" w14:textId="6A2FD6FE" w:rsidR="00465B8F" w:rsidRPr="009877AE" w:rsidRDefault="00195C07" w:rsidP="009877AE">
      <w:pPr>
        <w:pStyle w:val="a"/>
        <w:numPr>
          <w:ilvl w:val="0"/>
          <w:numId w:val="4"/>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016FF5">
        <w:rPr>
          <w:rFonts w:ascii="Times New Roman" w:eastAsia="標楷體" w:hAnsi="Times New Roman" w:cs="Times New Roman"/>
          <w:iCs w:val="0"/>
          <w:kern w:val="2"/>
          <w:sz w:val="28"/>
          <w:szCs w:val="28"/>
        </w:rPr>
        <w:t>T</w:t>
      </w:r>
      <w:r w:rsidR="00172769" w:rsidRPr="00016FF5">
        <w:rPr>
          <w:rFonts w:ascii="Times New Roman" w:eastAsia="標楷體" w:hAnsi="Times New Roman" w:cs="Times New Roman"/>
          <w:iCs w:val="0"/>
          <w:kern w:val="2"/>
          <w:sz w:val="28"/>
          <w:szCs w:val="28"/>
        </w:rPr>
        <w:t>echnology application (</w:t>
      </w:r>
      <w:r w:rsidR="00893583" w:rsidRPr="00016FF5">
        <w:rPr>
          <w:rFonts w:ascii="Times New Roman" w:eastAsia="標楷體" w:hAnsi="Times New Roman" w:cs="Times New Roman"/>
          <w:iCs w:val="0"/>
          <w:kern w:val="2"/>
          <w:sz w:val="28"/>
          <w:szCs w:val="28"/>
        </w:rPr>
        <w:t>Applica</w:t>
      </w:r>
      <w:r w:rsidR="00893583">
        <w:rPr>
          <w:rFonts w:ascii="Times New Roman" w:eastAsia="標楷體" w:hAnsi="Times New Roman" w:cs="Times New Roman"/>
          <w:iCs w:val="0"/>
          <w:kern w:val="2"/>
          <w:sz w:val="28"/>
          <w:szCs w:val="28"/>
        </w:rPr>
        <w:t>nts shall fulfill</w:t>
      </w:r>
      <w:r w:rsidR="00172769" w:rsidRPr="00E63192">
        <w:rPr>
          <w:rFonts w:ascii="Times New Roman" w:eastAsia="標楷體" w:hAnsi="Times New Roman" w:cs="Times New Roman"/>
          <w:iCs w:val="0"/>
          <w:kern w:val="2"/>
          <w:sz w:val="28"/>
          <w:szCs w:val="28"/>
        </w:rPr>
        <w:t xml:space="preserve"> </w:t>
      </w:r>
      <w:r w:rsidR="008B03FC">
        <w:rPr>
          <w:rFonts w:ascii="Times New Roman" w:eastAsia="標楷體" w:hAnsi="Times New Roman" w:cs="Times New Roman"/>
          <w:iCs w:val="0"/>
          <w:kern w:val="2"/>
          <w:sz w:val="28"/>
          <w:szCs w:val="28"/>
        </w:rPr>
        <w:t>both</w:t>
      </w:r>
      <w:r w:rsidR="00172769" w:rsidRPr="00E63192">
        <w:rPr>
          <w:rFonts w:ascii="Times New Roman" w:eastAsia="標楷體" w:hAnsi="Times New Roman" w:cs="Times New Roman"/>
          <w:iCs w:val="0"/>
          <w:kern w:val="2"/>
          <w:sz w:val="28"/>
          <w:szCs w:val="28"/>
        </w:rPr>
        <w:t xml:space="preserve"> criteria</w:t>
      </w:r>
      <w:r w:rsidR="008B03FC">
        <w:rPr>
          <w:rFonts w:ascii="Times New Roman" w:eastAsia="標楷體" w:hAnsi="Times New Roman" w:cs="Times New Roman"/>
          <w:iCs w:val="0"/>
          <w:kern w:val="2"/>
          <w:sz w:val="28"/>
          <w:szCs w:val="28"/>
        </w:rPr>
        <w:t xml:space="preserve"> below</w:t>
      </w:r>
      <w:r w:rsidR="00172769" w:rsidRPr="00E63192">
        <w:rPr>
          <w:rFonts w:ascii="Times New Roman" w:eastAsia="標楷體" w:hAnsi="Times New Roman" w:cs="Times New Roman"/>
          <w:iCs w:val="0"/>
          <w:kern w:val="2"/>
          <w:sz w:val="28"/>
          <w:szCs w:val="28"/>
        </w:rPr>
        <w:t>):</w:t>
      </w:r>
    </w:p>
    <w:p w14:paraId="224454A8" w14:textId="4D7FC67C" w:rsidR="00E63192" w:rsidRPr="005042E4" w:rsidRDefault="00E63192" w:rsidP="009C4040">
      <w:pPr>
        <w:pStyle w:val="a"/>
        <w:numPr>
          <w:ilvl w:val="0"/>
          <w:numId w:val="9"/>
        </w:numPr>
        <w:snapToGrid w:val="0"/>
        <w:spacing w:beforeLines="50" w:before="180" w:afterLines="50" w:after="180" w:line="240" w:lineRule="auto"/>
        <w:ind w:left="1843" w:hanging="425"/>
        <w:contextualSpacing w:val="0"/>
        <w:jc w:val="both"/>
        <w:rPr>
          <w:rFonts w:ascii="標楷體" w:eastAsia="標楷體"/>
          <w:sz w:val="28"/>
          <w:szCs w:val="28"/>
        </w:rPr>
      </w:pPr>
      <w:r w:rsidRPr="00E63192">
        <w:rPr>
          <w:rFonts w:ascii="標楷體" w:eastAsia="標楷體" w:hint="eastAsia"/>
          <w:sz w:val="28"/>
          <w:szCs w:val="28"/>
        </w:rPr>
        <w:t>本職級曾獲得本校傑出教師(產學研究類)或產學研究績優教師獎項或達本校教師升等各項評分原則之學術產學研究績效-A2七年內本職級研究計畫獎助及學術成就(技術應用類)總分24分以上。</w:t>
      </w:r>
    </w:p>
    <w:p w14:paraId="734CC266" w14:textId="6CEA7D4C" w:rsidR="00164864" w:rsidRPr="00E63192" w:rsidRDefault="006C73C5" w:rsidP="009C4040">
      <w:pPr>
        <w:pStyle w:val="a"/>
        <w:numPr>
          <w:ilvl w:val="0"/>
          <w:numId w:val="10"/>
        </w:numPr>
        <w:snapToGrid w:val="0"/>
        <w:spacing w:beforeLines="50" w:before="180" w:afterLines="50" w:after="180" w:line="240" w:lineRule="auto"/>
        <w:ind w:left="1843" w:hanging="283"/>
        <w:contextualSpacing w:val="0"/>
        <w:jc w:val="both"/>
        <w:rPr>
          <w:rFonts w:ascii="Times New Roman" w:eastAsia="標楷體" w:hAnsi="Times New Roman" w:cs="Times New Roman"/>
          <w:iCs w:val="0"/>
          <w:kern w:val="2"/>
          <w:sz w:val="28"/>
          <w:szCs w:val="28"/>
        </w:rPr>
      </w:pPr>
      <w:r w:rsidRPr="00551E25">
        <w:rPr>
          <w:rFonts w:ascii="Times New Roman" w:eastAsia="標楷體" w:hAnsi="Times New Roman" w:cs="Times New Roman"/>
          <w:iCs w:val="0"/>
          <w:kern w:val="2"/>
          <w:sz w:val="28"/>
          <w:szCs w:val="28"/>
        </w:rPr>
        <w:t>A</w:t>
      </w:r>
      <w:r w:rsidR="00164864" w:rsidRPr="00551E25">
        <w:rPr>
          <w:rFonts w:ascii="Times New Roman" w:eastAsia="標楷體" w:hAnsi="Times New Roman" w:cs="Times New Roman"/>
          <w:iCs w:val="0"/>
          <w:kern w:val="2"/>
          <w:sz w:val="28"/>
          <w:szCs w:val="28"/>
        </w:rPr>
        <w:t>pplicant</w:t>
      </w:r>
      <w:r w:rsidRPr="00551E25">
        <w:rPr>
          <w:rFonts w:ascii="Times New Roman" w:eastAsia="標楷體" w:hAnsi="Times New Roman" w:cs="Times New Roman"/>
          <w:iCs w:val="0"/>
          <w:kern w:val="2"/>
          <w:sz w:val="28"/>
          <w:szCs w:val="28"/>
        </w:rPr>
        <w:t xml:space="preserve">s shall </w:t>
      </w:r>
      <w:r w:rsidR="00164864" w:rsidRPr="00551E25">
        <w:rPr>
          <w:rFonts w:ascii="Times New Roman" w:eastAsia="標楷體" w:hAnsi="Times New Roman" w:cs="Times New Roman"/>
          <w:iCs w:val="0"/>
          <w:kern w:val="2"/>
          <w:sz w:val="28"/>
          <w:szCs w:val="28"/>
        </w:rPr>
        <w:t>receiv</w:t>
      </w:r>
      <w:r w:rsidRPr="00551E25">
        <w:rPr>
          <w:rFonts w:ascii="Times New Roman" w:eastAsia="標楷體" w:hAnsi="Times New Roman" w:cs="Times New Roman"/>
          <w:iCs w:val="0"/>
          <w:kern w:val="2"/>
          <w:sz w:val="28"/>
          <w:szCs w:val="28"/>
        </w:rPr>
        <w:t>e</w:t>
      </w:r>
      <w:r w:rsidR="00164864" w:rsidRPr="00551E25">
        <w:rPr>
          <w:rFonts w:ascii="Times New Roman" w:eastAsia="標楷體" w:hAnsi="Times New Roman" w:cs="Times New Roman"/>
          <w:iCs w:val="0"/>
          <w:kern w:val="2"/>
          <w:sz w:val="28"/>
          <w:szCs w:val="28"/>
        </w:rPr>
        <w:t xml:space="preserve"> </w:t>
      </w:r>
      <w:r w:rsidRPr="00551E25">
        <w:rPr>
          <w:rFonts w:ascii="Times New Roman" w:eastAsia="標楷體" w:hAnsi="Times New Roman" w:cs="Times New Roman"/>
          <w:iCs w:val="0"/>
          <w:kern w:val="2"/>
          <w:sz w:val="28"/>
          <w:szCs w:val="28"/>
        </w:rPr>
        <w:t xml:space="preserve">the award of </w:t>
      </w:r>
      <w:r w:rsidR="00164864" w:rsidRPr="00551E25">
        <w:rPr>
          <w:rFonts w:ascii="Times New Roman" w:eastAsia="標楷體" w:hAnsi="Times New Roman" w:cs="Times New Roman"/>
          <w:iCs w:val="0"/>
          <w:kern w:val="2"/>
          <w:sz w:val="28"/>
          <w:szCs w:val="28"/>
        </w:rPr>
        <w:t xml:space="preserve">Outstanding </w:t>
      </w:r>
      <w:r w:rsidR="004D5C00" w:rsidRPr="00551E25">
        <w:rPr>
          <w:rFonts w:ascii="Times New Roman" w:eastAsia="標楷體" w:hAnsi="Times New Roman" w:cs="Times New Roman"/>
          <w:iCs w:val="0"/>
          <w:kern w:val="2"/>
          <w:sz w:val="28"/>
          <w:szCs w:val="28"/>
        </w:rPr>
        <w:t>Facul</w:t>
      </w:r>
      <w:r w:rsidR="00AA5175" w:rsidRPr="00551E25">
        <w:rPr>
          <w:rFonts w:ascii="Times New Roman" w:eastAsia="標楷體" w:hAnsi="Times New Roman" w:cs="Times New Roman"/>
          <w:iCs w:val="0"/>
          <w:kern w:val="2"/>
          <w:sz w:val="28"/>
          <w:szCs w:val="28"/>
        </w:rPr>
        <w:t xml:space="preserve">ty in </w:t>
      </w:r>
      <w:r w:rsidR="00AA5175" w:rsidRPr="00551E25">
        <w:rPr>
          <w:rFonts w:ascii="Times New Roman" w:eastAsia="標楷體" w:hAnsi="Times New Roman" w:cs="Times New Roman" w:hint="eastAsia"/>
          <w:iCs w:val="0"/>
          <w:kern w:val="2"/>
          <w:sz w:val="28"/>
          <w:szCs w:val="28"/>
        </w:rPr>
        <w:t>i</w:t>
      </w:r>
      <w:r w:rsidR="00D60EDC" w:rsidRPr="00551E25">
        <w:rPr>
          <w:rFonts w:ascii="Times New Roman" w:eastAsia="標楷體" w:hAnsi="Times New Roman" w:cs="Times New Roman"/>
          <w:iCs w:val="0"/>
          <w:kern w:val="2"/>
          <w:sz w:val="28"/>
          <w:szCs w:val="28"/>
        </w:rPr>
        <w:t>ndustrial r</w:t>
      </w:r>
      <w:r w:rsidR="004D5C00" w:rsidRPr="00551E25">
        <w:rPr>
          <w:rFonts w:ascii="Times New Roman" w:eastAsia="標楷體" w:hAnsi="Times New Roman" w:cs="Times New Roman"/>
          <w:iCs w:val="0"/>
          <w:kern w:val="2"/>
          <w:sz w:val="28"/>
          <w:szCs w:val="28"/>
        </w:rPr>
        <w:t xml:space="preserve">esearch </w:t>
      </w:r>
      <w:r w:rsidRPr="00551E25">
        <w:rPr>
          <w:rFonts w:ascii="Times New Roman" w:eastAsia="標楷體" w:hAnsi="Times New Roman" w:cs="Times New Roman"/>
          <w:iCs w:val="0"/>
          <w:kern w:val="2"/>
          <w:sz w:val="28"/>
          <w:szCs w:val="28"/>
        </w:rPr>
        <w:t xml:space="preserve">or </w:t>
      </w:r>
      <w:r w:rsidR="00D60EDC" w:rsidRPr="00551E25">
        <w:rPr>
          <w:rFonts w:ascii="Times New Roman" w:eastAsia="標楷體" w:hAnsi="Times New Roman" w:cs="Times New Roman"/>
          <w:iCs w:val="0"/>
          <w:kern w:val="2"/>
          <w:sz w:val="28"/>
          <w:szCs w:val="28"/>
        </w:rPr>
        <w:t>Prominent Faculty in industrial r</w:t>
      </w:r>
      <w:r w:rsidRPr="00551E25">
        <w:rPr>
          <w:rFonts w:ascii="Times New Roman" w:eastAsia="標楷體" w:hAnsi="Times New Roman" w:cs="Times New Roman"/>
          <w:iCs w:val="0"/>
          <w:kern w:val="2"/>
          <w:sz w:val="28"/>
          <w:szCs w:val="28"/>
        </w:rPr>
        <w:t>esearch</w:t>
      </w:r>
      <w:r w:rsidR="00B13517" w:rsidRPr="00551E25">
        <w:rPr>
          <w:rFonts w:ascii="Times New Roman" w:eastAsia="標楷體" w:hAnsi="Times New Roman" w:cs="Times New Roman"/>
          <w:iCs w:val="0"/>
          <w:kern w:val="2"/>
          <w:sz w:val="28"/>
          <w:szCs w:val="28"/>
        </w:rPr>
        <w:t xml:space="preserve"> from the University</w:t>
      </w:r>
      <w:r w:rsidR="00164864" w:rsidRPr="00551E25">
        <w:rPr>
          <w:rFonts w:ascii="Times New Roman" w:eastAsia="標楷體" w:hAnsi="Times New Roman" w:cs="Times New Roman"/>
          <w:iCs w:val="0"/>
          <w:kern w:val="2"/>
          <w:sz w:val="28"/>
          <w:szCs w:val="28"/>
        </w:rPr>
        <w:t>, or achieve a total score of 24 or above in A2</w:t>
      </w:r>
      <w:r w:rsidR="008F413D" w:rsidRPr="00551E25">
        <w:rPr>
          <w:rFonts w:ascii="Times New Roman" w:eastAsia="標楷體" w:hAnsi="Times New Roman" w:cs="Times New Roman"/>
          <w:iCs w:val="0"/>
          <w:kern w:val="2"/>
          <w:sz w:val="28"/>
          <w:szCs w:val="28"/>
        </w:rPr>
        <w:t xml:space="preserve"> </w:t>
      </w:r>
      <w:r w:rsidRPr="00551E25">
        <w:rPr>
          <w:rFonts w:ascii="Times New Roman" w:eastAsia="標楷體" w:hAnsi="Times New Roman" w:cs="Times New Roman"/>
          <w:iCs w:val="0"/>
          <w:kern w:val="2"/>
          <w:sz w:val="28"/>
          <w:szCs w:val="28"/>
        </w:rPr>
        <w:t>research projects and other academic achievements with</w:t>
      </w:r>
      <w:r w:rsidR="008F413D" w:rsidRPr="00551E25">
        <w:rPr>
          <w:rFonts w:ascii="Times New Roman" w:eastAsia="標楷體" w:hAnsi="Times New Roman" w:cs="Times New Roman"/>
          <w:iCs w:val="0"/>
          <w:kern w:val="2"/>
          <w:sz w:val="28"/>
          <w:szCs w:val="28"/>
        </w:rPr>
        <w:t>in the past 7</w:t>
      </w:r>
      <w:r w:rsidRPr="00551E25">
        <w:rPr>
          <w:rFonts w:ascii="Times New Roman" w:eastAsia="標楷體" w:hAnsi="Times New Roman" w:cs="Times New Roman"/>
          <w:iCs w:val="0"/>
          <w:kern w:val="2"/>
          <w:sz w:val="28"/>
          <w:szCs w:val="28"/>
        </w:rPr>
        <w:t xml:space="preserve"> years at the current rank </w:t>
      </w:r>
      <w:r w:rsidR="00164864" w:rsidRPr="00551E25">
        <w:rPr>
          <w:rFonts w:ascii="Times New Roman" w:eastAsia="標楷體" w:hAnsi="Times New Roman" w:cs="Times New Roman"/>
          <w:iCs w:val="0"/>
          <w:kern w:val="2"/>
          <w:sz w:val="28"/>
          <w:szCs w:val="28"/>
        </w:rPr>
        <w:t xml:space="preserve">(technology application) </w:t>
      </w:r>
      <w:r w:rsidR="008F413D" w:rsidRPr="00551E25">
        <w:rPr>
          <w:rFonts w:ascii="Times New Roman" w:eastAsia="標楷體" w:hAnsi="Times New Roman" w:cs="Times New Roman"/>
          <w:iCs w:val="0"/>
          <w:kern w:val="2"/>
          <w:sz w:val="28"/>
          <w:szCs w:val="28"/>
        </w:rPr>
        <w:t>stipulated in</w:t>
      </w:r>
      <w:r w:rsidR="00551E25" w:rsidRPr="00551E25">
        <w:rPr>
          <w:rFonts w:ascii="Times New Roman" w:eastAsia="標楷體" w:hAnsi="Times New Roman" w:cs="Times New Roman"/>
          <w:iCs w:val="0"/>
          <w:kern w:val="2"/>
          <w:sz w:val="28"/>
          <w:szCs w:val="28"/>
        </w:rPr>
        <w:t xml:space="preserve"> the</w:t>
      </w:r>
      <w:r w:rsidR="00016FF5" w:rsidRPr="00551E25">
        <w:rPr>
          <w:rFonts w:ascii="Times New Roman" w:eastAsia="標楷體" w:hAnsi="Times New Roman" w:cs="Times New Roman"/>
          <w:iCs w:val="0"/>
          <w:kern w:val="2"/>
          <w:sz w:val="28"/>
          <w:szCs w:val="28"/>
        </w:rPr>
        <w:t xml:space="preserve"> University’s</w:t>
      </w:r>
      <w:r w:rsidR="008F413D" w:rsidRPr="00551E25">
        <w:rPr>
          <w:rFonts w:ascii="Times New Roman" w:eastAsia="標楷體" w:hAnsi="Times New Roman" w:cs="Times New Roman"/>
          <w:iCs w:val="0"/>
          <w:kern w:val="2"/>
          <w:sz w:val="28"/>
          <w:szCs w:val="28"/>
        </w:rPr>
        <w:t xml:space="preserve"> </w:t>
      </w:r>
      <w:r w:rsidRPr="0089635F">
        <w:rPr>
          <w:rFonts w:ascii="Times New Roman" w:eastAsia="標楷體" w:hAnsi="Times New Roman" w:cs="Times New Roman"/>
          <w:i/>
          <w:iCs w:val="0"/>
          <w:kern w:val="2"/>
          <w:sz w:val="28"/>
          <w:szCs w:val="28"/>
        </w:rPr>
        <w:t xml:space="preserve">Scoring Principles for </w:t>
      </w:r>
      <w:r w:rsidR="000C6CE4" w:rsidRPr="0089635F">
        <w:rPr>
          <w:rFonts w:ascii="Times New Roman" w:eastAsia="標楷體" w:hAnsi="Times New Roman" w:cs="Times New Roman"/>
          <w:i/>
          <w:iCs w:val="0"/>
          <w:kern w:val="2"/>
          <w:sz w:val="28"/>
          <w:szCs w:val="28"/>
        </w:rPr>
        <w:t xml:space="preserve">the </w:t>
      </w:r>
      <w:r w:rsidRPr="0089635F">
        <w:rPr>
          <w:rFonts w:ascii="Times New Roman" w:eastAsia="標楷體" w:hAnsi="Times New Roman" w:cs="Times New Roman"/>
          <w:i/>
          <w:iCs w:val="0"/>
          <w:kern w:val="2"/>
          <w:sz w:val="28"/>
          <w:szCs w:val="28"/>
        </w:rPr>
        <w:t>Appli</w:t>
      </w:r>
      <w:bookmarkStart w:id="0" w:name="_GoBack"/>
      <w:bookmarkEnd w:id="0"/>
      <w:r w:rsidRPr="0089635F">
        <w:rPr>
          <w:rFonts w:ascii="Times New Roman" w:eastAsia="標楷體" w:hAnsi="Times New Roman" w:cs="Times New Roman"/>
          <w:i/>
          <w:iCs w:val="0"/>
          <w:kern w:val="2"/>
          <w:sz w:val="28"/>
          <w:szCs w:val="28"/>
        </w:rPr>
        <w:t>cation of Professorship Rank Promotion</w:t>
      </w:r>
      <w:r w:rsidR="00B13517" w:rsidRPr="0089635F">
        <w:rPr>
          <w:rFonts w:ascii="Times New Roman" w:eastAsia="標楷體" w:hAnsi="Times New Roman" w:cs="Times New Roman"/>
          <w:iCs w:val="0"/>
          <w:kern w:val="2"/>
          <w:sz w:val="28"/>
          <w:szCs w:val="28"/>
        </w:rPr>
        <w:t xml:space="preserve"> at their</w:t>
      </w:r>
      <w:r w:rsidR="00B13517">
        <w:rPr>
          <w:rFonts w:ascii="Times New Roman" w:eastAsia="標楷體" w:hAnsi="Times New Roman" w:cs="Times New Roman"/>
          <w:iCs w:val="0"/>
          <w:kern w:val="2"/>
          <w:sz w:val="28"/>
          <w:szCs w:val="28"/>
        </w:rPr>
        <w:t xml:space="preserve"> current rank.</w:t>
      </w:r>
    </w:p>
    <w:p w14:paraId="50E996AC" w14:textId="602702D6" w:rsidR="00E63192" w:rsidRPr="005042E4" w:rsidRDefault="00E63192" w:rsidP="009C4040">
      <w:pPr>
        <w:pStyle w:val="a"/>
        <w:numPr>
          <w:ilvl w:val="0"/>
          <w:numId w:val="9"/>
        </w:numPr>
        <w:snapToGrid w:val="0"/>
        <w:spacing w:beforeLines="50" w:before="180" w:afterLines="50" w:after="180" w:line="240" w:lineRule="auto"/>
        <w:ind w:left="1843" w:hanging="425"/>
        <w:contextualSpacing w:val="0"/>
        <w:jc w:val="both"/>
        <w:rPr>
          <w:rFonts w:ascii="標楷體" w:eastAsia="標楷體"/>
          <w:sz w:val="28"/>
          <w:szCs w:val="28"/>
        </w:rPr>
      </w:pPr>
      <w:r w:rsidRPr="000C6CE4">
        <w:rPr>
          <w:rFonts w:ascii="標楷體" w:eastAsia="標楷體" w:hint="eastAsia"/>
          <w:sz w:val="28"/>
          <w:szCs w:val="28"/>
        </w:rPr>
        <w:t>技術報告代表成果</w:t>
      </w:r>
      <w:r w:rsidRPr="00E63192">
        <w:rPr>
          <w:rFonts w:ascii="標楷體" w:eastAsia="標楷體" w:hint="eastAsia"/>
          <w:sz w:val="28"/>
          <w:szCs w:val="28"/>
        </w:rPr>
        <w:t>須經本校產學營運及推廣處認定且為本職級三年內以國立中山大學具名之研發成果。</w:t>
      </w:r>
    </w:p>
    <w:p w14:paraId="602EA58C" w14:textId="51F64B2A" w:rsidR="00465B8F" w:rsidRPr="003207A0" w:rsidRDefault="00164864" w:rsidP="009C4040">
      <w:pPr>
        <w:pStyle w:val="a"/>
        <w:numPr>
          <w:ilvl w:val="0"/>
          <w:numId w:val="10"/>
        </w:numPr>
        <w:snapToGrid w:val="0"/>
        <w:spacing w:beforeLines="50" w:before="180" w:afterLines="50" w:after="180" w:line="240" w:lineRule="auto"/>
        <w:ind w:left="1843" w:hanging="283"/>
        <w:contextualSpacing w:val="0"/>
        <w:jc w:val="both"/>
        <w:rPr>
          <w:rFonts w:ascii="Times New Roman" w:eastAsia="標楷體" w:hAnsi="Times New Roman" w:cs="Times New Roman"/>
          <w:iCs w:val="0"/>
          <w:kern w:val="2"/>
          <w:sz w:val="28"/>
          <w:szCs w:val="28"/>
        </w:rPr>
      </w:pPr>
      <w:r w:rsidRPr="00E63192">
        <w:rPr>
          <w:rFonts w:ascii="Times New Roman" w:eastAsia="標楷體" w:hAnsi="Times New Roman" w:cs="Times New Roman"/>
          <w:iCs w:val="0"/>
          <w:kern w:val="2"/>
          <w:sz w:val="28"/>
          <w:szCs w:val="28"/>
        </w:rPr>
        <w:t>The representative technical report</w:t>
      </w:r>
      <w:r w:rsidR="00195C07">
        <w:rPr>
          <w:rFonts w:ascii="Times New Roman" w:eastAsia="標楷體" w:hAnsi="Times New Roman" w:cs="Times New Roman" w:hint="eastAsia"/>
          <w:iCs w:val="0"/>
          <w:kern w:val="2"/>
          <w:sz w:val="28"/>
          <w:szCs w:val="28"/>
        </w:rPr>
        <w:t xml:space="preserve"> </w:t>
      </w:r>
      <w:r w:rsidR="00195C07">
        <w:rPr>
          <w:rFonts w:ascii="Times New Roman" w:eastAsia="標楷體" w:hAnsi="Times New Roman" w:cs="Times New Roman"/>
          <w:iCs w:val="0"/>
          <w:kern w:val="2"/>
          <w:sz w:val="28"/>
          <w:szCs w:val="28"/>
        </w:rPr>
        <w:t xml:space="preserve">shall </w:t>
      </w:r>
      <w:r w:rsidRPr="00E63192">
        <w:rPr>
          <w:rFonts w:ascii="Times New Roman" w:eastAsia="標楷體" w:hAnsi="Times New Roman" w:cs="Times New Roman"/>
          <w:iCs w:val="0"/>
          <w:kern w:val="2"/>
          <w:sz w:val="28"/>
          <w:szCs w:val="28"/>
        </w:rPr>
        <w:t xml:space="preserve">be </w:t>
      </w:r>
      <w:r w:rsidR="00195C07">
        <w:rPr>
          <w:rFonts w:ascii="Times New Roman" w:eastAsia="標楷體" w:hAnsi="Times New Roman" w:cs="Times New Roman"/>
          <w:iCs w:val="0"/>
          <w:kern w:val="2"/>
          <w:sz w:val="28"/>
          <w:szCs w:val="28"/>
        </w:rPr>
        <w:t>recognized b</w:t>
      </w:r>
      <w:r w:rsidR="00195C07" w:rsidRPr="00551E25">
        <w:rPr>
          <w:rFonts w:ascii="Times New Roman" w:eastAsia="標楷體" w:hAnsi="Times New Roman" w:cs="Times New Roman"/>
          <w:iCs w:val="0"/>
          <w:kern w:val="2"/>
          <w:sz w:val="28"/>
          <w:szCs w:val="28"/>
        </w:rPr>
        <w:t>y the Office of Global Industry-Academe Collaboration and Advancement</w:t>
      </w:r>
      <w:r w:rsidR="00195C07">
        <w:rPr>
          <w:rFonts w:ascii="Times New Roman" w:eastAsia="標楷體" w:hAnsi="Times New Roman" w:cs="Times New Roman"/>
          <w:iCs w:val="0"/>
          <w:kern w:val="2"/>
          <w:sz w:val="28"/>
          <w:szCs w:val="28"/>
        </w:rPr>
        <w:t xml:space="preserve"> as</w:t>
      </w:r>
      <w:r w:rsidRPr="00E63192">
        <w:rPr>
          <w:rFonts w:ascii="Times New Roman" w:eastAsia="標楷體" w:hAnsi="Times New Roman" w:cs="Times New Roman"/>
          <w:iCs w:val="0"/>
          <w:kern w:val="2"/>
          <w:sz w:val="28"/>
          <w:szCs w:val="28"/>
        </w:rPr>
        <w:t xml:space="preserve"> </w:t>
      </w:r>
      <w:r w:rsidR="00A915BB">
        <w:rPr>
          <w:rFonts w:ascii="Times New Roman" w:eastAsia="標楷體" w:hAnsi="Times New Roman" w:cs="Times New Roman"/>
          <w:iCs w:val="0"/>
          <w:kern w:val="2"/>
          <w:sz w:val="28"/>
          <w:szCs w:val="28"/>
        </w:rPr>
        <w:t xml:space="preserve">a </w:t>
      </w:r>
      <w:r w:rsidR="00195C07">
        <w:rPr>
          <w:rFonts w:ascii="Times New Roman" w:eastAsia="標楷體" w:hAnsi="Times New Roman" w:cs="Times New Roman"/>
          <w:iCs w:val="0"/>
          <w:kern w:val="2"/>
          <w:sz w:val="28"/>
          <w:szCs w:val="28"/>
        </w:rPr>
        <w:t xml:space="preserve">research and development achievement with </w:t>
      </w:r>
      <w:r w:rsidRPr="00E63192">
        <w:rPr>
          <w:rFonts w:ascii="Times New Roman" w:eastAsia="標楷體" w:hAnsi="Times New Roman" w:cs="Times New Roman"/>
          <w:iCs w:val="0"/>
          <w:kern w:val="2"/>
          <w:sz w:val="28"/>
          <w:szCs w:val="28"/>
        </w:rPr>
        <w:t xml:space="preserve">National Sun Yat-sen University </w:t>
      </w:r>
      <w:r w:rsidR="00195C07">
        <w:rPr>
          <w:rFonts w:ascii="Times New Roman" w:eastAsia="標楷體" w:hAnsi="Times New Roman" w:cs="Times New Roman"/>
          <w:iCs w:val="0"/>
          <w:kern w:val="2"/>
          <w:sz w:val="28"/>
          <w:szCs w:val="28"/>
        </w:rPr>
        <w:t xml:space="preserve">as the affiliation </w:t>
      </w:r>
      <w:r w:rsidRPr="00E63192">
        <w:rPr>
          <w:rFonts w:ascii="Times New Roman" w:eastAsia="標楷體" w:hAnsi="Times New Roman" w:cs="Times New Roman"/>
          <w:iCs w:val="0"/>
          <w:kern w:val="2"/>
          <w:sz w:val="28"/>
          <w:szCs w:val="28"/>
        </w:rPr>
        <w:t xml:space="preserve">within three years </w:t>
      </w:r>
      <w:r w:rsidR="000A3944">
        <w:rPr>
          <w:rFonts w:ascii="Times New Roman" w:eastAsia="標楷體" w:hAnsi="Times New Roman" w:cs="Times New Roman"/>
          <w:iCs w:val="0"/>
          <w:kern w:val="2"/>
          <w:sz w:val="28"/>
          <w:szCs w:val="28"/>
        </w:rPr>
        <w:t>at</w:t>
      </w:r>
      <w:r w:rsidRPr="00E63192">
        <w:rPr>
          <w:rFonts w:ascii="Times New Roman" w:eastAsia="標楷體" w:hAnsi="Times New Roman" w:cs="Times New Roman"/>
          <w:iCs w:val="0"/>
          <w:kern w:val="2"/>
          <w:sz w:val="28"/>
          <w:szCs w:val="28"/>
        </w:rPr>
        <w:t xml:space="preserve"> </w:t>
      </w:r>
      <w:r w:rsidR="00A915BB">
        <w:rPr>
          <w:rFonts w:ascii="Times New Roman" w:eastAsia="標楷體" w:hAnsi="Times New Roman" w:cs="Times New Roman"/>
          <w:iCs w:val="0"/>
          <w:kern w:val="2"/>
          <w:sz w:val="28"/>
          <w:szCs w:val="28"/>
        </w:rPr>
        <w:t xml:space="preserve">the </w:t>
      </w:r>
      <w:r w:rsidR="00195C07">
        <w:rPr>
          <w:rFonts w:ascii="Times New Roman" w:eastAsia="標楷體" w:hAnsi="Times New Roman" w:cs="Times New Roman"/>
          <w:iCs w:val="0"/>
          <w:kern w:val="2"/>
          <w:sz w:val="28"/>
          <w:szCs w:val="28"/>
        </w:rPr>
        <w:t>applicants’</w:t>
      </w:r>
      <w:r w:rsidRPr="00E63192">
        <w:rPr>
          <w:rFonts w:ascii="Times New Roman" w:eastAsia="標楷體" w:hAnsi="Times New Roman" w:cs="Times New Roman"/>
          <w:iCs w:val="0"/>
          <w:kern w:val="2"/>
          <w:sz w:val="28"/>
          <w:szCs w:val="28"/>
        </w:rPr>
        <w:t xml:space="preserve"> current rank</w:t>
      </w:r>
      <w:r w:rsidR="00195C07">
        <w:rPr>
          <w:rFonts w:ascii="Times New Roman" w:eastAsia="標楷體" w:hAnsi="Times New Roman" w:cs="Times New Roman"/>
          <w:iCs w:val="0"/>
          <w:kern w:val="2"/>
          <w:sz w:val="28"/>
          <w:szCs w:val="28"/>
        </w:rPr>
        <w:t>.</w:t>
      </w:r>
    </w:p>
    <w:p w14:paraId="753C9098" w14:textId="02FACA96" w:rsidR="00E63192" w:rsidRPr="005042E4" w:rsidRDefault="00E63192" w:rsidP="003207A0">
      <w:pPr>
        <w:pStyle w:val="a"/>
        <w:numPr>
          <w:ilvl w:val="1"/>
          <w:numId w:val="2"/>
        </w:numPr>
        <w:snapToGrid w:val="0"/>
        <w:spacing w:beforeLines="50" w:before="180" w:afterLines="50" w:after="180" w:line="240" w:lineRule="auto"/>
        <w:ind w:hanging="768"/>
        <w:contextualSpacing w:val="0"/>
        <w:jc w:val="both"/>
        <w:rPr>
          <w:rFonts w:ascii="標楷體" w:eastAsia="標楷體"/>
          <w:sz w:val="28"/>
          <w:szCs w:val="28"/>
        </w:rPr>
      </w:pPr>
      <w:r w:rsidRPr="00E63192">
        <w:rPr>
          <w:rFonts w:ascii="標楷體" w:eastAsia="標楷體" w:hint="eastAsia"/>
          <w:sz w:val="28"/>
          <w:szCs w:val="28"/>
        </w:rPr>
        <w:t>教學研究類(需同時符合下列三項門檻標準)：</w:t>
      </w:r>
    </w:p>
    <w:p w14:paraId="0381D208" w14:textId="529121AF" w:rsidR="00465B8F" w:rsidRPr="003207A0" w:rsidRDefault="004F2E74" w:rsidP="003207A0">
      <w:pPr>
        <w:pStyle w:val="a"/>
        <w:numPr>
          <w:ilvl w:val="0"/>
          <w:numId w:val="4"/>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551E25">
        <w:rPr>
          <w:rFonts w:ascii="Times New Roman" w:eastAsia="標楷體" w:hAnsi="Times New Roman" w:cs="Times New Roman"/>
          <w:iCs w:val="0"/>
          <w:kern w:val="2"/>
          <w:sz w:val="28"/>
          <w:szCs w:val="28"/>
        </w:rPr>
        <w:t>Pedagogical</w:t>
      </w:r>
      <w:r w:rsidR="00164864" w:rsidRPr="00551E25">
        <w:rPr>
          <w:rFonts w:ascii="Times New Roman" w:eastAsia="標楷體" w:hAnsi="Times New Roman" w:cs="Times New Roman"/>
          <w:iCs w:val="0"/>
          <w:kern w:val="2"/>
          <w:sz w:val="28"/>
          <w:szCs w:val="28"/>
        </w:rPr>
        <w:t xml:space="preserve"> research (</w:t>
      </w:r>
      <w:r w:rsidR="008B03FC">
        <w:rPr>
          <w:rFonts w:ascii="Times New Roman" w:eastAsia="標楷體" w:hAnsi="Times New Roman" w:cs="Times New Roman"/>
          <w:iCs w:val="0"/>
          <w:kern w:val="2"/>
          <w:sz w:val="28"/>
          <w:szCs w:val="28"/>
        </w:rPr>
        <w:t>Applicants shall fulfill all</w:t>
      </w:r>
      <w:r w:rsidR="00164864" w:rsidRPr="00E63192">
        <w:rPr>
          <w:rFonts w:ascii="Times New Roman" w:eastAsia="標楷體" w:hAnsi="Times New Roman" w:cs="Times New Roman"/>
          <w:iCs w:val="0"/>
          <w:kern w:val="2"/>
          <w:sz w:val="28"/>
          <w:szCs w:val="28"/>
        </w:rPr>
        <w:t xml:space="preserve"> three criteria </w:t>
      </w:r>
      <w:r w:rsidR="008B03FC">
        <w:rPr>
          <w:rFonts w:ascii="Times New Roman" w:eastAsia="標楷體" w:hAnsi="Times New Roman" w:cs="Times New Roman"/>
          <w:iCs w:val="0"/>
          <w:kern w:val="2"/>
          <w:sz w:val="28"/>
          <w:szCs w:val="28"/>
        </w:rPr>
        <w:t>below</w:t>
      </w:r>
      <w:r w:rsidR="00164864" w:rsidRPr="00E63192">
        <w:rPr>
          <w:rFonts w:ascii="Times New Roman" w:eastAsia="標楷體" w:hAnsi="Times New Roman" w:cs="Times New Roman"/>
          <w:iCs w:val="0"/>
          <w:kern w:val="2"/>
          <w:sz w:val="28"/>
          <w:szCs w:val="28"/>
        </w:rPr>
        <w:t>):</w:t>
      </w:r>
    </w:p>
    <w:p w14:paraId="76423F3A" w14:textId="2C7439DD" w:rsidR="00E63192" w:rsidRPr="00E63192" w:rsidRDefault="00E63192" w:rsidP="009C4040">
      <w:pPr>
        <w:pStyle w:val="a"/>
        <w:numPr>
          <w:ilvl w:val="0"/>
          <w:numId w:val="11"/>
        </w:numPr>
        <w:snapToGrid w:val="0"/>
        <w:spacing w:beforeLines="50" w:before="180" w:afterLines="50" w:after="180" w:line="240" w:lineRule="auto"/>
        <w:ind w:left="1843" w:hanging="425"/>
        <w:contextualSpacing w:val="0"/>
        <w:jc w:val="both"/>
        <w:rPr>
          <w:rFonts w:ascii="標楷體" w:eastAsia="標楷體"/>
          <w:sz w:val="28"/>
          <w:szCs w:val="28"/>
        </w:rPr>
      </w:pPr>
      <w:r w:rsidRPr="00E63192">
        <w:rPr>
          <w:rFonts w:ascii="標楷體" w:eastAsia="標楷體" w:hint="eastAsia"/>
          <w:sz w:val="28"/>
          <w:szCs w:val="28"/>
        </w:rPr>
        <w:t>本職級五年內以學生作者除外之第一作者或通訊作者身份發表至少三篇SCIE期刊論文</w:t>
      </w:r>
      <w:r w:rsidRPr="00465B8F">
        <w:rPr>
          <w:rFonts w:ascii="標楷體" w:eastAsia="標楷體" w:hint="eastAsia"/>
          <w:sz w:val="28"/>
          <w:szCs w:val="28"/>
        </w:rPr>
        <w:t>且主持教育部教學實踐研究計畫一件以上</w:t>
      </w:r>
      <w:r w:rsidRPr="005042E4">
        <w:rPr>
          <w:rFonts w:ascii="標楷體" w:eastAsia="標楷體" w:hint="eastAsia"/>
          <w:sz w:val="28"/>
          <w:szCs w:val="28"/>
        </w:rPr>
        <w:t>，</w:t>
      </w:r>
      <w:r w:rsidRPr="00E63192">
        <w:rPr>
          <w:rFonts w:ascii="標楷體" w:eastAsia="標楷體" w:hint="eastAsia"/>
          <w:sz w:val="28"/>
          <w:szCs w:val="28"/>
        </w:rPr>
        <w:t>或本職級五年內以上述身份發表二篇SCIE期刊論文且主持國科會一般型專題研究計畫二件以上</w:t>
      </w:r>
      <w:r w:rsidRPr="00465B8F">
        <w:rPr>
          <w:rFonts w:ascii="標楷體" w:eastAsia="標楷體" w:hint="eastAsia"/>
          <w:sz w:val="28"/>
          <w:szCs w:val="28"/>
        </w:rPr>
        <w:t>且主持教育部教學實踐研究計畫一件以上</w:t>
      </w:r>
      <w:r w:rsidRPr="00E63192">
        <w:rPr>
          <w:rFonts w:ascii="標楷體" w:eastAsia="標楷體" w:hint="eastAsia"/>
          <w:sz w:val="28"/>
          <w:szCs w:val="28"/>
        </w:rPr>
        <w:t>。</w:t>
      </w:r>
    </w:p>
    <w:p w14:paraId="0586A17C" w14:textId="63F77403" w:rsidR="00164864" w:rsidRPr="00E63192" w:rsidRDefault="00DE62E0" w:rsidP="009C4040">
      <w:pPr>
        <w:pStyle w:val="a"/>
        <w:numPr>
          <w:ilvl w:val="0"/>
          <w:numId w:val="12"/>
        </w:numPr>
        <w:snapToGrid w:val="0"/>
        <w:spacing w:beforeLines="50" w:before="180" w:afterLines="50" w:after="180" w:line="240" w:lineRule="auto"/>
        <w:ind w:left="1843" w:hanging="283"/>
        <w:contextualSpacing w:val="0"/>
        <w:jc w:val="both"/>
        <w:rPr>
          <w:rFonts w:ascii="Times New Roman" w:eastAsia="標楷體" w:hAnsi="Times New Roman" w:cs="Times New Roman"/>
          <w:iCs w:val="0"/>
          <w:kern w:val="2"/>
          <w:sz w:val="28"/>
          <w:szCs w:val="28"/>
        </w:rPr>
      </w:pPr>
      <w:r>
        <w:rPr>
          <w:rFonts w:ascii="Times New Roman" w:eastAsia="標楷體" w:hAnsi="Times New Roman" w:cs="Times New Roman"/>
          <w:iCs w:val="0"/>
          <w:kern w:val="2"/>
          <w:sz w:val="28"/>
          <w:szCs w:val="28"/>
        </w:rPr>
        <w:t>A</w:t>
      </w:r>
      <w:r w:rsidR="00164864" w:rsidRPr="00E63192">
        <w:rPr>
          <w:rFonts w:ascii="Times New Roman" w:eastAsia="標楷體" w:hAnsi="Times New Roman" w:cs="Times New Roman"/>
          <w:iCs w:val="0"/>
          <w:kern w:val="2"/>
          <w:sz w:val="28"/>
          <w:szCs w:val="28"/>
        </w:rPr>
        <w:t>pplicant</w:t>
      </w:r>
      <w:r>
        <w:rPr>
          <w:rFonts w:ascii="Times New Roman" w:eastAsia="標楷體" w:hAnsi="Times New Roman" w:cs="Times New Roman"/>
          <w:iCs w:val="0"/>
          <w:kern w:val="2"/>
          <w:sz w:val="28"/>
          <w:szCs w:val="28"/>
        </w:rPr>
        <w:t xml:space="preserve">s shall </w:t>
      </w:r>
      <w:r w:rsidR="00164864" w:rsidRPr="00E63192">
        <w:rPr>
          <w:rFonts w:ascii="Times New Roman" w:eastAsia="標楷體" w:hAnsi="Times New Roman" w:cs="Times New Roman"/>
          <w:iCs w:val="0"/>
          <w:kern w:val="2"/>
          <w:sz w:val="28"/>
          <w:szCs w:val="28"/>
        </w:rPr>
        <w:t xml:space="preserve">publish at least three papers in SCIE journals as the first </w:t>
      </w:r>
      <w:r>
        <w:rPr>
          <w:rFonts w:ascii="Times New Roman" w:eastAsia="標楷體" w:hAnsi="Times New Roman" w:cs="Times New Roman"/>
          <w:iCs w:val="0"/>
          <w:kern w:val="2"/>
          <w:sz w:val="28"/>
          <w:szCs w:val="28"/>
        </w:rPr>
        <w:t xml:space="preserve">author </w:t>
      </w:r>
      <w:r w:rsidR="008B03FC">
        <w:rPr>
          <w:rFonts w:ascii="Times New Roman" w:eastAsia="標楷體" w:hAnsi="Times New Roman" w:cs="Times New Roman"/>
          <w:iCs w:val="0"/>
          <w:kern w:val="2"/>
          <w:sz w:val="28"/>
          <w:szCs w:val="28"/>
        </w:rPr>
        <w:t>(not counting studen</w:t>
      </w:r>
      <w:r w:rsidR="008B03FC" w:rsidRPr="00280A95">
        <w:rPr>
          <w:rFonts w:ascii="Times New Roman" w:eastAsia="標楷體" w:hAnsi="Times New Roman" w:cs="Times New Roman"/>
          <w:iCs w:val="0"/>
          <w:kern w:val="2"/>
          <w:sz w:val="28"/>
          <w:szCs w:val="28"/>
        </w:rPr>
        <w:t xml:space="preserve">ts) </w:t>
      </w:r>
      <w:r w:rsidR="00164864" w:rsidRPr="00280A95">
        <w:rPr>
          <w:rFonts w:ascii="Times New Roman" w:eastAsia="標楷體" w:hAnsi="Times New Roman" w:cs="Times New Roman"/>
          <w:iCs w:val="0"/>
          <w:kern w:val="2"/>
          <w:sz w:val="28"/>
          <w:szCs w:val="28"/>
        </w:rPr>
        <w:t xml:space="preserve">or </w:t>
      </w:r>
      <w:r w:rsidR="008B03FC" w:rsidRPr="00280A95">
        <w:rPr>
          <w:rFonts w:ascii="Times New Roman" w:eastAsia="標楷體" w:hAnsi="Times New Roman" w:cs="Times New Roman"/>
          <w:iCs w:val="0"/>
          <w:kern w:val="2"/>
          <w:sz w:val="28"/>
          <w:szCs w:val="28"/>
        </w:rPr>
        <w:t xml:space="preserve">the </w:t>
      </w:r>
      <w:r w:rsidR="00164864" w:rsidRPr="00280A95">
        <w:rPr>
          <w:rFonts w:ascii="Times New Roman" w:eastAsia="標楷體" w:hAnsi="Times New Roman" w:cs="Times New Roman"/>
          <w:iCs w:val="0"/>
          <w:kern w:val="2"/>
          <w:sz w:val="28"/>
          <w:szCs w:val="28"/>
        </w:rPr>
        <w:t xml:space="preserve">corresponding author </w:t>
      </w:r>
      <w:bookmarkStart w:id="1" w:name="_Hlk169611929"/>
      <w:r w:rsidR="00350329" w:rsidRPr="00280A95">
        <w:rPr>
          <w:rFonts w:ascii="Times New Roman" w:eastAsia="標楷體" w:hAnsi="Times New Roman" w:cs="Times New Roman"/>
          <w:iCs w:val="0"/>
          <w:kern w:val="2"/>
          <w:sz w:val="28"/>
          <w:szCs w:val="28"/>
        </w:rPr>
        <w:t xml:space="preserve">and </w:t>
      </w:r>
      <w:r w:rsidRPr="00280A95">
        <w:rPr>
          <w:rFonts w:ascii="Times New Roman" w:eastAsia="標楷體" w:hAnsi="Times New Roman" w:cs="Times New Roman"/>
          <w:iCs w:val="0"/>
          <w:kern w:val="2"/>
          <w:sz w:val="28"/>
          <w:szCs w:val="28"/>
        </w:rPr>
        <w:t xml:space="preserve">serve as the PI of </w:t>
      </w:r>
      <w:r w:rsidR="0045500F" w:rsidRPr="00280A95">
        <w:rPr>
          <w:rFonts w:ascii="Times New Roman" w:eastAsia="標楷體" w:hAnsi="Times New Roman" w:cs="Times New Roman"/>
          <w:iCs w:val="0"/>
          <w:kern w:val="2"/>
          <w:sz w:val="28"/>
          <w:szCs w:val="28"/>
        </w:rPr>
        <w:t>at least</w:t>
      </w:r>
      <w:r w:rsidR="00350329" w:rsidRPr="00280A95">
        <w:rPr>
          <w:rFonts w:ascii="Times New Roman" w:eastAsia="標楷體" w:hAnsi="Times New Roman" w:cs="Times New Roman"/>
          <w:iCs w:val="0"/>
          <w:kern w:val="2"/>
          <w:sz w:val="28"/>
          <w:szCs w:val="28"/>
        </w:rPr>
        <w:t xml:space="preserve"> one </w:t>
      </w:r>
      <w:r w:rsidRPr="00280A95">
        <w:rPr>
          <w:rFonts w:ascii="Times New Roman" w:eastAsia="標楷體" w:hAnsi="Times New Roman" w:cs="Times New Roman"/>
          <w:iCs w:val="0"/>
          <w:kern w:val="2"/>
          <w:sz w:val="28"/>
          <w:szCs w:val="28"/>
        </w:rPr>
        <w:t xml:space="preserve">MOE </w:t>
      </w:r>
      <w:r w:rsidR="00350329" w:rsidRPr="00280A95">
        <w:rPr>
          <w:rFonts w:ascii="Times New Roman" w:eastAsia="標楷體" w:hAnsi="Times New Roman" w:cs="Times New Roman"/>
          <w:iCs w:val="0"/>
          <w:kern w:val="2"/>
          <w:sz w:val="28"/>
          <w:szCs w:val="28"/>
        </w:rPr>
        <w:t xml:space="preserve">Teaching Practice Research </w:t>
      </w:r>
      <w:r w:rsidRPr="00280A95">
        <w:rPr>
          <w:rFonts w:ascii="Times New Roman" w:eastAsia="標楷體" w:hAnsi="Times New Roman" w:cs="Times New Roman"/>
          <w:iCs w:val="0"/>
          <w:kern w:val="2"/>
          <w:sz w:val="28"/>
          <w:szCs w:val="28"/>
        </w:rPr>
        <w:t xml:space="preserve">Program </w:t>
      </w:r>
      <w:bookmarkEnd w:id="1"/>
      <w:r w:rsidR="00C452E7" w:rsidRPr="00280A95">
        <w:rPr>
          <w:rFonts w:ascii="Times New Roman" w:eastAsia="標楷體" w:hAnsi="Times New Roman" w:cs="Times New Roman"/>
          <w:iCs w:val="0"/>
          <w:kern w:val="2"/>
          <w:sz w:val="28"/>
          <w:szCs w:val="28"/>
        </w:rPr>
        <w:t xml:space="preserve">within five years </w:t>
      </w:r>
      <w:r w:rsidR="00A915BB" w:rsidRPr="00280A95">
        <w:rPr>
          <w:rFonts w:ascii="Times New Roman" w:eastAsia="標楷體" w:hAnsi="Times New Roman" w:cs="Times New Roman"/>
          <w:iCs w:val="0"/>
          <w:kern w:val="2"/>
          <w:sz w:val="28"/>
          <w:szCs w:val="28"/>
        </w:rPr>
        <w:t xml:space="preserve">at </w:t>
      </w:r>
      <w:r w:rsidR="0009248A" w:rsidRPr="00280A95">
        <w:rPr>
          <w:rFonts w:ascii="Times New Roman" w:eastAsia="標楷體" w:hAnsi="Times New Roman" w:cs="Times New Roman"/>
          <w:iCs w:val="0"/>
          <w:kern w:val="2"/>
          <w:sz w:val="28"/>
          <w:szCs w:val="28"/>
        </w:rPr>
        <w:t>their current rank</w:t>
      </w:r>
      <w:r w:rsidR="00C452E7" w:rsidRPr="00280A95">
        <w:rPr>
          <w:rFonts w:ascii="Times New Roman" w:eastAsia="標楷體" w:hAnsi="Times New Roman" w:cs="Times New Roman" w:hint="eastAsia"/>
          <w:iCs w:val="0"/>
          <w:kern w:val="2"/>
          <w:sz w:val="28"/>
          <w:szCs w:val="28"/>
        </w:rPr>
        <w:t>.</w:t>
      </w:r>
      <w:r w:rsidR="00164864" w:rsidRPr="00280A95">
        <w:rPr>
          <w:rFonts w:ascii="Times New Roman" w:eastAsia="標楷體" w:hAnsi="Times New Roman" w:cs="Times New Roman"/>
          <w:iCs w:val="0"/>
          <w:kern w:val="2"/>
          <w:sz w:val="28"/>
          <w:szCs w:val="28"/>
        </w:rPr>
        <w:t xml:space="preserve"> Alternatively, </w:t>
      </w:r>
      <w:r w:rsidR="008B03FC" w:rsidRPr="00280A95">
        <w:rPr>
          <w:rFonts w:ascii="Times New Roman" w:eastAsia="標楷體" w:hAnsi="Times New Roman" w:cs="Times New Roman"/>
          <w:iCs w:val="0"/>
          <w:kern w:val="2"/>
          <w:sz w:val="28"/>
          <w:szCs w:val="28"/>
        </w:rPr>
        <w:t xml:space="preserve">within five years </w:t>
      </w:r>
      <w:r w:rsidR="00A915BB" w:rsidRPr="00280A95">
        <w:rPr>
          <w:rFonts w:ascii="Times New Roman" w:eastAsia="標楷體" w:hAnsi="Times New Roman" w:cs="Times New Roman"/>
          <w:iCs w:val="0"/>
          <w:kern w:val="2"/>
          <w:sz w:val="28"/>
          <w:szCs w:val="28"/>
        </w:rPr>
        <w:t xml:space="preserve">at </w:t>
      </w:r>
      <w:r w:rsidR="0009248A" w:rsidRPr="00280A95">
        <w:rPr>
          <w:rFonts w:ascii="Times New Roman" w:eastAsia="標楷體" w:hAnsi="Times New Roman" w:cs="Times New Roman"/>
          <w:iCs w:val="0"/>
          <w:kern w:val="2"/>
          <w:sz w:val="28"/>
          <w:szCs w:val="28"/>
        </w:rPr>
        <w:t>their current rank</w:t>
      </w:r>
      <w:r w:rsidR="008B03FC" w:rsidRPr="00280A95">
        <w:rPr>
          <w:rFonts w:ascii="Times New Roman" w:eastAsia="標楷體" w:hAnsi="Times New Roman" w:cs="Times New Roman"/>
          <w:iCs w:val="0"/>
          <w:kern w:val="2"/>
          <w:sz w:val="28"/>
          <w:szCs w:val="28"/>
        </w:rPr>
        <w:t>,</w:t>
      </w:r>
      <w:r w:rsidR="008B03FC" w:rsidRPr="00280A95" w:rsidDel="00DE62E0">
        <w:rPr>
          <w:rFonts w:ascii="Times New Roman" w:eastAsia="標楷體" w:hAnsi="Times New Roman" w:cs="Times New Roman"/>
          <w:iCs w:val="0"/>
          <w:kern w:val="2"/>
          <w:sz w:val="28"/>
          <w:szCs w:val="28"/>
        </w:rPr>
        <w:t xml:space="preserve"> </w:t>
      </w:r>
      <w:r w:rsidR="00164864" w:rsidRPr="00280A95">
        <w:rPr>
          <w:rFonts w:ascii="Times New Roman" w:eastAsia="標楷體" w:hAnsi="Times New Roman" w:cs="Times New Roman"/>
          <w:iCs w:val="0"/>
          <w:kern w:val="2"/>
          <w:sz w:val="28"/>
          <w:szCs w:val="28"/>
        </w:rPr>
        <w:t>applicant</w:t>
      </w:r>
      <w:r w:rsidRPr="00280A95">
        <w:rPr>
          <w:rFonts w:ascii="Times New Roman" w:eastAsia="標楷體" w:hAnsi="Times New Roman" w:cs="Times New Roman"/>
          <w:iCs w:val="0"/>
          <w:kern w:val="2"/>
          <w:sz w:val="28"/>
          <w:szCs w:val="28"/>
        </w:rPr>
        <w:t>s shall</w:t>
      </w:r>
      <w:r w:rsidR="00164864" w:rsidRPr="00280A95">
        <w:rPr>
          <w:rFonts w:ascii="Times New Roman" w:eastAsia="標楷體" w:hAnsi="Times New Roman" w:cs="Times New Roman"/>
          <w:iCs w:val="0"/>
          <w:kern w:val="2"/>
          <w:sz w:val="28"/>
          <w:szCs w:val="28"/>
        </w:rPr>
        <w:t xml:space="preserve"> publish two papers in SCIE journals in the abovementioned authorship</w:t>
      </w:r>
      <w:r w:rsidR="0045500F" w:rsidRPr="00280A95">
        <w:rPr>
          <w:rFonts w:ascii="Times New Roman" w:eastAsia="標楷體" w:hAnsi="Times New Roman" w:cs="Times New Roman"/>
          <w:iCs w:val="0"/>
          <w:kern w:val="2"/>
          <w:sz w:val="28"/>
          <w:szCs w:val="28"/>
        </w:rPr>
        <w:t xml:space="preserve">, as well as </w:t>
      </w:r>
      <w:r w:rsidRPr="00280A95">
        <w:rPr>
          <w:rFonts w:ascii="Times New Roman" w:eastAsia="標楷體" w:hAnsi="Times New Roman" w:cs="Times New Roman"/>
          <w:iCs w:val="0"/>
          <w:kern w:val="2"/>
          <w:sz w:val="28"/>
          <w:szCs w:val="28"/>
        </w:rPr>
        <w:t xml:space="preserve">serve </w:t>
      </w:r>
      <w:r w:rsidR="0045500F" w:rsidRPr="00280A95">
        <w:rPr>
          <w:rFonts w:ascii="Times New Roman" w:eastAsia="標楷體" w:hAnsi="Times New Roman" w:cs="Times New Roman"/>
          <w:iCs w:val="0"/>
          <w:kern w:val="2"/>
          <w:sz w:val="28"/>
          <w:szCs w:val="28"/>
        </w:rPr>
        <w:t xml:space="preserve">as the PI of </w:t>
      </w:r>
      <w:r w:rsidR="00164864" w:rsidRPr="00280A95">
        <w:rPr>
          <w:rFonts w:ascii="Times New Roman" w:eastAsia="標楷體" w:hAnsi="Times New Roman" w:cs="Times New Roman"/>
          <w:iCs w:val="0"/>
          <w:kern w:val="2"/>
          <w:sz w:val="28"/>
          <w:szCs w:val="28"/>
        </w:rPr>
        <w:t xml:space="preserve">at least two general research projects </w:t>
      </w:r>
      <w:r w:rsidR="0045500F" w:rsidRPr="00280A95">
        <w:rPr>
          <w:rFonts w:ascii="Times New Roman" w:eastAsia="標楷體" w:hAnsi="Times New Roman" w:cs="Times New Roman"/>
          <w:iCs w:val="0"/>
          <w:kern w:val="2"/>
          <w:sz w:val="28"/>
          <w:szCs w:val="28"/>
        </w:rPr>
        <w:t xml:space="preserve">funded </w:t>
      </w:r>
      <w:r w:rsidR="00164864" w:rsidRPr="00280A95">
        <w:rPr>
          <w:rFonts w:ascii="Times New Roman" w:eastAsia="標楷體" w:hAnsi="Times New Roman" w:cs="Times New Roman"/>
          <w:iCs w:val="0"/>
          <w:kern w:val="2"/>
          <w:sz w:val="28"/>
          <w:szCs w:val="28"/>
        </w:rPr>
        <w:t>by N</w:t>
      </w:r>
      <w:r w:rsidR="0045500F" w:rsidRPr="00280A95">
        <w:rPr>
          <w:rFonts w:ascii="Times New Roman" w:eastAsia="標楷體" w:hAnsi="Times New Roman" w:cs="Times New Roman"/>
          <w:iCs w:val="0"/>
          <w:kern w:val="2"/>
          <w:sz w:val="28"/>
          <w:szCs w:val="28"/>
        </w:rPr>
        <w:t xml:space="preserve">STC </w:t>
      </w:r>
      <w:bookmarkStart w:id="2" w:name="_Hlk169611944"/>
      <w:r w:rsidR="005A159B" w:rsidRPr="00280A95">
        <w:rPr>
          <w:rFonts w:ascii="Times New Roman" w:eastAsia="標楷體" w:hAnsi="Times New Roman" w:cs="Times New Roman"/>
          <w:iCs w:val="0"/>
          <w:kern w:val="2"/>
          <w:sz w:val="28"/>
          <w:szCs w:val="28"/>
        </w:rPr>
        <w:t xml:space="preserve">and at least one </w:t>
      </w:r>
      <w:r w:rsidR="0045500F" w:rsidRPr="00280A95">
        <w:rPr>
          <w:rFonts w:ascii="Times New Roman" w:eastAsia="標楷體" w:hAnsi="Times New Roman" w:cs="Times New Roman"/>
          <w:iCs w:val="0"/>
          <w:kern w:val="2"/>
          <w:sz w:val="28"/>
          <w:szCs w:val="28"/>
        </w:rPr>
        <w:t xml:space="preserve">MOE </w:t>
      </w:r>
      <w:r w:rsidR="005A159B" w:rsidRPr="00280A95">
        <w:rPr>
          <w:rFonts w:ascii="Times New Roman" w:eastAsia="標楷體" w:hAnsi="Times New Roman" w:cs="Times New Roman"/>
          <w:iCs w:val="0"/>
          <w:kern w:val="2"/>
          <w:sz w:val="28"/>
          <w:szCs w:val="28"/>
        </w:rPr>
        <w:t xml:space="preserve">Teaching Practice Research </w:t>
      </w:r>
      <w:r w:rsidR="0045500F" w:rsidRPr="00280A95">
        <w:rPr>
          <w:rFonts w:ascii="Times New Roman" w:eastAsia="標楷體" w:hAnsi="Times New Roman" w:cs="Times New Roman"/>
          <w:iCs w:val="0"/>
          <w:kern w:val="2"/>
          <w:sz w:val="28"/>
          <w:szCs w:val="28"/>
        </w:rPr>
        <w:t>Program</w:t>
      </w:r>
      <w:bookmarkEnd w:id="2"/>
      <w:r w:rsidR="00164864" w:rsidRPr="00E63192">
        <w:rPr>
          <w:rFonts w:ascii="Times New Roman" w:eastAsia="標楷體" w:hAnsi="Times New Roman" w:cs="Times New Roman"/>
          <w:iCs w:val="0"/>
          <w:kern w:val="2"/>
          <w:sz w:val="28"/>
          <w:szCs w:val="28"/>
        </w:rPr>
        <w:t>.</w:t>
      </w:r>
    </w:p>
    <w:p w14:paraId="1F33BEE8" w14:textId="030C91DC" w:rsidR="00E63192" w:rsidRPr="00161E30" w:rsidRDefault="00E63192" w:rsidP="009C4040">
      <w:pPr>
        <w:pStyle w:val="a"/>
        <w:numPr>
          <w:ilvl w:val="0"/>
          <w:numId w:val="11"/>
        </w:numPr>
        <w:snapToGrid w:val="0"/>
        <w:spacing w:beforeLines="50" w:before="180" w:afterLines="50" w:after="180" w:line="240" w:lineRule="auto"/>
        <w:ind w:left="1843" w:hanging="425"/>
        <w:contextualSpacing w:val="0"/>
        <w:jc w:val="both"/>
        <w:rPr>
          <w:rFonts w:ascii="標楷體" w:eastAsia="標楷體"/>
          <w:sz w:val="28"/>
          <w:szCs w:val="28"/>
        </w:rPr>
      </w:pPr>
      <w:r w:rsidRPr="00E63192">
        <w:rPr>
          <w:rFonts w:ascii="標楷體" w:eastAsia="標楷體" w:hint="eastAsia"/>
          <w:sz w:val="28"/>
          <w:szCs w:val="28"/>
        </w:rPr>
        <w:t>本職級曾獲得本校傑出教師(教學類)或本校教學績優教師獎項或獲本院推薦遴選本校教學績優教師獎項二次以上。</w:t>
      </w:r>
    </w:p>
    <w:p w14:paraId="6B1F6284" w14:textId="7CC063E2" w:rsidR="00164864" w:rsidRPr="00280A95" w:rsidRDefault="00B13517" w:rsidP="009C4040">
      <w:pPr>
        <w:pStyle w:val="a"/>
        <w:numPr>
          <w:ilvl w:val="0"/>
          <w:numId w:val="12"/>
        </w:numPr>
        <w:snapToGrid w:val="0"/>
        <w:spacing w:beforeLines="50" w:before="180" w:afterLines="50" w:after="180" w:line="240" w:lineRule="auto"/>
        <w:ind w:left="1843" w:hanging="142"/>
        <w:contextualSpacing w:val="0"/>
        <w:jc w:val="both"/>
        <w:rPr>
          <w:rFonts w:ascii="Times New Roman" w:eastAsia="標楷體" w:hAnsi="Times New Roman" w:cs="Times New Roman"/>
          <w:iCs w:val="0"/>
          <w:kern w:val="2"/>
          <w:sz w:val="28"/>
          <w:szCs w:val="28"/>
        </w:rPr>
      </w:pPr>
      <w:r>
        <w:rPr>
          <w:rFonts w:ascii="Times New Roman" w:eastAsia="標楷體" w:hAnsi="Times New Roman" w:cs="Times New Roman"/>
          <w:iCs w:val="0"/>
          <w:kern w:val="2"/>
          <w:sz w:val="28"/>
          <w:szCs w:val="28"/>
        </w:rPr>
        <w:t>A</w:t>
      </w:r>
      <w:r w:rsidR="00164864" w:rsidRPr="00E63192">
        <w:rPr>
          <w:rFonts w:ascii="Times New Roman" w:eastAsia="標楷體" w:hAnsi="Times New Roman" w:cs="Times New Roman"/>
          <w:iCs w:val="0"/>
          <w:kern w:val="2"/>
          <w:sz w:val="28"/>
          <w:szCs w:val="28"/>
        </w:rPr>
        <w:t>pplicant</w:t>
      </w:r>
      <w:r w:rsidR="003C2478">
        <w:rPr>
          <w:rFonts w:ascii="Times New Roman" w:eastAsia="標楷體" w:hAnsi="Times New Roman" w:cs="Times New Roman"/>
          <w:iCs w:val="0"/>
          <w:kern w:val="2"/>
          <w:sz w:val="28"/>
          <w:szCs w:val="28"/>
        </w:rPr>
        <w:t>s</w:t>
      </w:r>
      <w:r w:rsidR="00164864" w:rsidRPr="00E63192">
        <w:rPr>
          <w:rFonts w:ascii="Times New Roman" w:eastAsia="標楷體" w:hAnsi="Times New Roman" w:cs="Times New Roman"/>
          <w:iCs w:val="0"/>
          <w:kern w:val="2"/>
          <w:sz w:val="28"/>
          <w:szCs w:val="28"/>
        </w:rPr>
        <w:t xml:space="preserve"> </w:t>
      </w:r>
      <w:r>
        <w:rPr>
          <w:rFonts w:ascii="Times New Roman" w:eastAsia="標楷體" w:hAnsi="Times New Roman" w:cs="Times New Roman"/>
          <w:iCs w:val="0"/>
          <w:kern w:val="2"/>
          <w:sz w:val="28"/>
          <w:szCs w:val="28"/>
        </w:rPr>
        <w:t>shall</w:t>
      </w:r>
      <w:r w:rsidR="00164864" w:rsidRPr="00E63192">
        <w:rPr>
          <w:rFonts w:ascii="Times New Roman" w:eastAsia="標楷體" w:hAnsi="Times New Roman" w:cs="Times New Roman"/>
          <w:iCs w:val="0"/>
          <w:kern w:val="2"/>
          <w:sz w:val="28"/>
          <w:szCs w:val="28"/>
        </w:rPr>
        <w:t xml:space="preserve"> receiv</w:t>
      </w:r>
      <w:r>
        <w:rPr>
          <w:rFonts w:ascii="Times New Roman" w:eastAsia="標楷體" w:hAnsi="Times New Roman" w:cs="Times New Roman"/>
          <w:iCs w:val="0"/>
          <w:kern w:val="2"/>
          <w:sz w:val="28"/>
          <w:szCs w:val="28"/>
        </w:rPr>
        <w:t>e the awar</w:t>
      </w:r>
      <w:r w:rsidRPr="00280A95">
        <w:rPr>
          <w:rFonts w:ascii="Times New Roman" w:eastAsia="標楷體" w:hAnsi="Times New Roman" w:cs="Times New Roman"/>
          <w:iCs w:val="0"/>
          <w:kern w:val="2"/>
          <w:sz w:val="28"/>
          <w:szCs w:val="28"/>
        </w:rPr>
        <w:t xml:space="preserve">d of </w:t>
      </w:r>
      <w:r w:rsidR="00164864" w:rsidRPr="00280A95">
        <w:rPr>
          <w:rFonts w:ascii="Times New Roman" w:eastAsia="標楷體" w:hAnsi="Times New Roman" w:cs="Times New Roman"/>
          <w:iCs w:val="0"/>
          <w:kern w:val="2"/>
          <w:sz w:val="28"/>
          <w:szCs w:val="28"/>
        </w:rPr>
        <w:t>Outstanding</w:t>
      </w:r>
      <w:r w:rsidR="00D60EDC" w:rsidRPr="00280A95">
        <w:rPr>
          <w:rFonts w:ascii="Times New Roman" w:eastAsia="標楷體" w:hAnsi="Times New Roman" w:cs="Times New Roman"/>
          <w:iCs w:val="0"/>
          <w:kern w:val="2"/>
          <w:sz w:val="28"/>
          <w:szCs w:val="28"/>
        </w:rPr>
        <w:t xml:space="preserve"> Faculty in t</w:t>
      </w:r>
      <w:r w:rsidRPr="00280A95">
        <w:rPr>
          <w:rFonts w:ascii="Times New Roman" w:eastAsia="標楷體" w:hAnsi="Times New Roman" w:cs="Times New Roman"/>
          <w:iCs w:val="0"/>
          <w:kern w:val="2"/>
          <w:sz w:val="28"/>
          <w:szCs w:val="28"/>
        </w:rPr>
        <w:t>eaching</w:t>
      </w:r>
      <w:r w:rsidR="00164864" w:rsidRPr="00280A95">
        <w:rPr>
          <w:rFonts w:ascii="Times New Roman" w:eastAsia="標楷體" w:hAnsi="Times New Roman" w:cs="Times New Roman"/>
          <w:iCs w:val="0"/>
          <w:kern w:val="2"/>
          <w:sz w:val="28"/>
          <w:szCs w:val="28"/>
        </w:rPr>
        <w:t xml:space="preserve"> </w:t>
      </w:r>
      <w:r w:rsidRPr="00280A95">
        <w:rPr>
          <w:rFonts w:ascii="Times New Roman" w:eastAsia="標楷體" w:hAnsi="Times New Roman" w:cs="Times New Roman"/>
          <w:iCs w:val="0"/>
          <w:kern w:val="2"/>
          <w:sz w:val="28"/>
          <w:szCs w:val="28"/>
        </w:rPr>
        <w:t xml:space="preserve">or </w:t>
      </w:r>
      <w:r w:rsidR="00D60EDC" w:rsidRPr="00280A95">
        <w:rPr>
          <w:rFonts w:ascii="Times New Roman" w:eastAsia="標楷體" w:hAnsi="Times New Roman" w:cs="Times New Roman"/>
          <w:iCs w:val="0"/>
          <w:kern w:val="2"/>
          <w:sz w:val="28"/>
          <w:szCs w:val="28"/>
        </w:rPr>
        <w:t>Prominent Faculty in t</w:t>
      </w:r>
      <w:r w:rsidRPr="00280A95">
        <w:rPr>
          <w:rFonts w:ascii="Times New Roman" w:eastAsia="標楷體" w:hAnsi="Times New Roman" w:cs="Times New Roman"/>
          <w:iCs w:val="0"/>
          <w:kern w:val="2"/>
          <w:sz w:val="28"/>
          <w:szCs w:val="28"/>
        </w:rPr>
        <w:t>eaching</w:t>
      </w:r>
      <w:r w:rsidR="00164864" w:rsidRPr="00280A95">
        <w:rPr>
          <w:rFonts w:ascii="Times New Roman" w:eastAsia="標楷體" w:hAnsi="Times New Roman" w:cs="Times New Roman"/>
          <w:iCs w:val="0"/>
          <w:kern w:val="2"/>
          <w:sz w:val="28"/>
          <w:szCs w:val="28"/>
        </w:rPr>
        <w:t xml:space="preserve"> from the University, or recommended by the College for the </w:t>
      </w:r>
      <w:r w:rsidRPr="00280A95">
        <w:rPr>
          <w:rFonts w:ascii="Times New Roman" w:eastAsia="標楷體" w:hAnsi="Times New Roman" w:cs="Times New Roman"/>
          <w:iCs w:val="0"/>
          <w:kern w:val="2"/>
          <w:sz w:val="28"/>
          <w:szCs w:val="28"/>
        </w:rPr>
        <w:t xml:space="preserve">award of Prominent Faculty in </w:t>
      </w:r>
      <w:r w:rsidR="00D60EDC" w:rsidRPr="00280A95">
        <w:rPr>
          <w:rFonts w:ascii="Times New Roman" w:eastAsia="標楷體" w:hAnsi="Times New Roman" w:cs="Times New Roman"/>
          <w:iCs w:val="0"/>
          <w:kern w:val="2"/>
          <w:sz w:val="28"/>
          <w:szCs w:val="28"/>
        </w:rPr>
        <w:t>t</w:t>
      </w:r>
      <w:r w:rsidRPr="00280A95">
        <w:rPr>
          <w:rFonts w:ascii="Times New Roman" w:eastAsia="標楷體" w:hAnsi="Times New Roman" w:cs="Times New Roman"/>
          <w:iCs w:val="0"/>
          <w:kern w:val="2"/>
          <w:sz w:val="28"/>
          <w:szCs w:val="28"/>
        </w:rPr>
        <w:t>eaching twice or more.</w:t>
      </w:r>
    </w:p>
    <w:p w14:paraId="75552418" w14:textId="2A660300" w:rsidR="00E63192" w:rsidRPr="00280A95" w:rsidRDefault="00E63192" w:rsidP="009C4040">
      <w:pPr>
        <w:pStyle w:val="a"/>
        <w:numPr>
          <w:ilvl w:val="0"/>
          <w:numId w:val="11"/>
        </w:numPr>
        <w:snapToGrid w:val="0"/>
        <w:spacing w:beforeLines="50" w:before="180" w:afterLines="50" w:after="180" w:line="240" w:lineRule="auto"/>
        <w:ind w:left="1843" w:hanging="425"/>
        <w:contextualSpacing w:val="0"/>
        <w:jc w:val="both"/>
        <w:rPr>
          <w:rFonts w:ascii="標楷體" w:eastAsia="標楷體"/>
          <w:sz w:val="28"/>
          <w:szCs w:val="28"/>
        </w:rPr>
      </w:pPr>
      <w:r w:rsidRPr="00E63192">
        <w:rPr>
          <w:rFonts w:ascii="標楷體" w:eastAsia="標楷體" w:hint="eastAsia"/>
          <w:sz w:val="28"/>
          <w:szCs w:val="28"/>
        </w:rPr>
        <w:t>教學研究著作代表作需為本職級三年內以國立中山大學具名發表之著作。</w:t>
      </w:r>
    </w:p>
    <w:p w14:paraId="5DC0ACCF" w14:textId="57CEDF77" w:rsidR="00465B8F" w:rsidRPr="003207A0" w:rsidRDefault="00164864" w:rsidP="009C4040">
      <w:pPr>
        <w:pStyle w:val="a"/>
        <w:numPr>
          <w:ilvl w:val="0"/>
          <w:numId w:val="12"/>
        </w:numPr>
        <w:snapToGrid w:val="0"/>
        <w:spacing w:beforeLines="50" w:before="180" w:afterLines="50" w:after="180" w:line="240" w:lineRule="auto"/>
        <w:ind w:left="1843" w:hanging="142"/>
        <w:contextualSpacing w:val="0"/>
        <w:jc w:val="both"/>
        <w:rPr>
          <w:rFonts w:ascii="Times New Roman" w:eastAsia="標楷體" w:hAnsi="Times New Roman" w:cs="Times New Roman"/>
          <w:iCs w:val="0"/>
          <w:kern w:val="2"/>
          <w:sz w:val="28"/>
          <w:szCs w:val="28"/>
        </w:rPr>
      </w:pPr>
      <w:bookmarkStart w:id="3" w:name="_Hlk169683499"/>
      <w:r w:rsidRPr="00280A95">
        <w:rPr>
          <w:rFonts w:ascii="Times New Roman" w:eastAsia="標楷體" w:hAnsi="Times New Roman" w:cs="Times New Roman"/>
          <w:iCs w:val="0"/>
          <w:kern w:val="2"/>
          <w:sz w:val="28"/>
          <w:szCs w:val="28"/>
        </w:rPr>
        <w:t>The</w:t>
      </w:r>
      <w:r w:rsidR="004D5C00" w:rsidRPr="00280A95">
        <w:rPr>
          <w:rFonts w:ascii="Times New Roman" w:eastAsia="標楷體" w:hAnsi="Times New Roman" w:cs="Times New Roman"/>
          <w:iCs w:val="0"/>
          <w:kern w:val="2"/>
          <w:sz w:val="28"/>
          <w:szCs w:val="28"/>
        </w:rPr>
        <w:t xml:space="preserve"> </w:t>
      </w:r>
      <w:r w:rsidRPr="00280A95">
        <w:rPr>
          <w:rFonts w:ascii="Times New Roman" w:eastAsia="標楷體" w:hAnsi="Times New Roman" w:cs="Times New Roman"/>
          <w:iCs w:val="0"/>
          <w:kern w:val="2"/>
          <w:sz w:val="28"/>
          <w:szCs w:val="28"/>
        </w:rPr>
        <w:t xml:space="preserve">representative work of </w:t>
      </w:r>
      <w:r w:rsidR="003C2478" w:rsidRPr="00280A95">
        <w:rPr>
          <w:rFonts w:ascii="Times New Roman" w:eastAsia="標楷體" w:hAnsi="Times New Roman" w:cs="Times New Roman"/>
          <w:iCs w:val="0"/>
          <w:kern w:val="2"/>
          <w:sz w:val="28"/>
          <w:szCs w:val="28"/>
        </w:rPr>
        <w:t>pedagogical</w:t>
      </w:r>
      <w:r w:rsidRPr="00280A95">
        <w:rPr>
          <w:rFonts w:ascii="Times New Roman" w:eastAsia="標楷體" w:hAnsi="Times New Roman" w:cs="Times New Roman"/>
          <w:iCs w:val="0"/>
          <w:kern w:val="2"/>
          <w:sz w:val="28"/>
          <w:szCs w:val="28"/>
        </w:rPr>
        <w:t xml:space="preserve"> research </w:t>
      </w:r>
      <w:r w:rsidR="004D5C00" w:rsidRPr="00280A95">
        <w:rPr>
          <w:rFonts w:ascii="Times New Roman" w:eastAsia="標楷體" w:hAnsi="Times New Roman" w:cs="Times New Roman"/>
          <w:iCs w:val="0"/>
          <w:kern w:val="2"/>
          <w:sz w:val="28"/>
          <w:szCs w:val="28"/>
        </w:rPr>
        <w:t>shall be</w:t>
      </w:r>
      <w:r w:rsidR="004D5C00">
        <w:rPr>
          <w:rFonts w:ascii="Times New Roman" w:eastAsia="標楷體" w:hAnsi="Times New Roman" w:cs="Times New Roman"/>
          <w:iCs w:val="0"/>
          <w:kern w:val="2"/>
          <w:sz w:val="28"/>
          <w:szCs w:val="28"/>
        </w:rPr>
        <w:t xml:space="preserve"> published with </w:t>
      </w:r>
      <w:r w:rsidRPr="00E63192">
        <w:rPr>
          <w:rFonts w:ascii="Times New Roman" w:eastAsia="標楷體" w:hAnsi="Times New Roman" w:cs="Times New Roman"/>
          <w:iCs w:val="0"/>
          <w:kern w:val="2"/>
          <w:sz w:val="28"/>
          <w:szCs w:val="28"/>
        </w:rPr>
        <w:t xml:space="preserve">National Sun Yat-sen University </w:t>
      </w:r>
      <w:r w:rsidR="004D5C00">
        <w:rPr>
          <w:rFonts w:ascii="Times New Roman" w:eastAsia="標楷體" w:hAnsi="Times New Roman" w:cs="Times New Roman"/>
          <w:iCs w:val="0"/>
          <w:kern w:val="2"/>
          <w:sz w:val="28"/>
          <w:szCs w:val="28"/>
        </w:rPr>
        <w:t xml:space="preserve">as the affiliation </w:t>
      </w:r>
      <w:r w:rsidRPr="00E63192">
        <w:rPr>
          <w:rFonts w:ascii="Times New Roman" w:eastAsia="標楷體" w:hAnsi="Times New Roman" w:cs="Times New Roman"/>
          <w:iCs w:val="0"/>
          <w:kern w:val="2"/>
          <w:sz w:val="28"/>
          <w:szCs w:val="28"/>
        </w:rPr>
        <w:t xml:space="preserve">within three years </w:t>
      </w:r>
      <w:r w:rsidR="000A3944">
        <w:rPr>
          <w:rFonts w:ascii="Times New Roman" w:eastAsia="標楷體" w:hAnsi="Times New Roman" w:cs="Times New Roman"/>
          <w:iCs w:val="0"/>
          <w:kern w:val="2"/>
          <w:sz w:val="28"/>
          <w:szCs w:val="28"/>
        </w:rPr>
        <w:t>at</w:t>
      </w:r>
      <w:r w:rsidRPr="00E63192">
        <w:rPr>
          <w:rFonts w:ascii="Times New Roman" w:eastAsia="標楷體" w:hAnsi="Times New Roman" w:cs="Times New Roman"/>
          <w:iCs w:val="0"/>
          <w:kern w:val="2"/>
          <w:sz w:val="28"/>
          <w:szCs w:val="28"/>
        </w:rPr>
        <w:t xml:space="preserve"> </w:t>
      </w:r>
      <w:r w:rsidR="00A915BB">
        <w:rPr>
          <w:rFonts w:ascii="Times New Roman" w:eastAsia="標楷體" w:hAnsi="Times New Roman" w:cs="Times New Roman"/>
          <w:iCs w:val="0"/>
          <w:kern w:val="2"/>
          <w:sz w:val="28"/>
          <w:szCs w:val="28"/>
        </w:rPr>
        <w:t xml:space="preserve">the </w:t>
      </w:r>
      <w:r w:rsidR="004D5C00">
        <w:rPr>
          <w:rFonts w:ascii="Times New Roman" w:eastAsia="標楷體" w:hAnsi="Times New Roman" w:cs="Times New Roman"/>
          <w:iCs w:val="0"/>
          <w:kern w:val="2"/>
          <w:sz w:val="28"/>
          <w:szCs w:val="28"/>
        </w:rPr>
        <w:t>applicants’</w:t>
      </w:r>
      <w:r w:rsidRPr="00E63192">
        <w:rPr>
          <w:rFonts w:ascii="Times New Roman" w:eastAsia="標楷體" w:hAnsi="Times New Roman" w:cs="Times New Roman"/>
          <w:iCs w:val="0"/>
          <w:kern w:val="2"/>
          <w:sz w:val="28"/>
          <w:szCs w:val="28"/>
        </w:rPr>
        <w:t xml:space="preserve"> current rank.</w:t>
      </w:r>
      <w:bookmarkEnd w:id="3"/>
    </w:p>
    <w:p w14:paraId="5859B519" w14:textId="77777777" w:rsidR="00E63192" w:rsidRPr="00465B8F"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sz w:val="28"/>
          <w:szCs w:val="28"/>
        </w:rPr>
      </w:pPr>
      <w:r w:rsidRPr="00E63192">
        <w:rPr>
          <w:rFonts w:ascii="標楷體" w:eastAsia="標楷體" w:hint="eastAsia"/>
          <w:sz w:val="28"/>
          <w:szCs w:val="28"/>
        </w:rPr>
        <w:t>本院各系所學位學程教師評審委員會（以下簡稱系級教評會）應依本校及本院規定之日期，將通過審查之申請升等案送本院教師評審委員會審查（以下簡稱本院教評會）。</w:t>
      </w:r>
    </w:p>
    <w:p w14:paraId="19975FE8" w14:textId="12A274E4" w:rsidR="000F1A3E" w:rsidRDefault="00523142" w:rsidP="009877AE">
      <w:pPr>
        <w:widowControl w:val="0"/>
        <w:numPr>
          <w:ilvl w:val="0"/>
          <w:numId w:val="2"/>
        </w:numPr>
        <w:snapToGrid w:val="0"/>
        <w:spacing w:beforeLines="50" w:before="180" w:afterLines="50" w:after="180" w:line="240" w:lineRule="auto"/>
        <w:jc w:val="both"/>
        <w:rPr>
          <w:rFonts w:ascii="Times New Roman" w:eastAsia="標楷體" w:hAnsi="Times New Roman" w:cs="Times New Roman"/>
          <w:iCs w:val="0"/>
          <w:kern w:val="2"/>
          <w:sz w:val="28"/>
          <w:szCs w:val="28"/>
        </w:rPr>
      </w:pPr>
      <w:r>
        <w:rPr>
          <w:rFonts w:ascii="Times New Roman" w:eastAsia="標楷體" w:hAnsi="Times New Roman" w:cs="Times New Roman"/>
          <w:iCs w:val="0"/>
          <w:kern w:val="2"/>
          <w:sz w:val="28"/>
          <w:szCs w:val="28"/>
        </w:rPr>
        <w:t>D</w:t>
      </w:r>
      <w:r w:rsidR="003D5678" w:rsidRPr="00E63192">
        <w:rPr>
          <w:rFonts w:ascii="Times New Roman" w:eastAsia="標楷體" w:hAnsi="Times New Roman" w:cs="Times New Roman"/>
          <w:iCs w:val="0"/>
          <w:kern w:val="2"/>
          <w:sz w:val="28"/>
          <w:szCs w:val="28"/>
        </w:rPr>
        <w:t>epartment/institute/</w:t>
      </w:r>
      <w:r>
        <w:rPr>
          <w:rFonts w:ascii="Times New Roman" w:eastAsia="標楷體" w:hAnsi="Times New Roman" w:cs="Times New Roman"/>
          <w:iCs w:val="0"/>
          <w:kern w:val="2"/>
          <w:sz w:val="28"/>
          <w:szCs w:val="28"/>
        </w:rPr>
        <w:t xml:space="preserve">degree </w:t>
      </w:r>
      <w:r w:rsidR="003D5678" w:rsidRPr="00E63192">
        <w:rPr>
          <w:rFonts w:ascii="Times New Roman" w:eastAsia="標楷體" w:hAnsi="Times New Roman" w:cs="Times New Roman"/>
          <w:iCs w:val="0"/>
          <w:kern w:val="2"/>
          <w:sz w:val="28"/>
          <w:szCs w:val="28"/>
        </w:rPr>
        <w:t>program f</w:t>
      </w:r>
      <w:r w:rsidR="00164864" w:rsidRPr="00E63192">
        <w:rPr>
          <w:rFonts w:ascii="Times New Roman" w:eastAsia="標楷體" w:hAnsi="Times New Roman" w:cs="Times New Roman"/>
          <w:iCs w:val="0"/>
          <w:kern w:val="2"/>
          <w:sz w:val="28"/>
          <w:szCs w:val="28"/>
        </w:rPr>
        <w:t xml:space="preserve">aculty evaluation committees (hereinafter referred to as </w:t>
      </w:r>
      <w:r w:rsidR="00494387">
        <w:rPr>
          <w:rFonts w:ascii="Times New Roman" w:eastAsia="標楷體" w:hAnsi="Times New Roman" w:cs="Times New Roman"/>
          <w:iCs w:val="0"/>
          <w:kern w:val="2"/>
          <w:sz w:val="28"/>
          <w:szCs w:val="28"/>
        </w:rPr>
        <w:t xml:space="preserve">the </w:t>
      </w:r>
      <w:r w:rsidR="00164864" w:rsidRPr="00E63192">
        <w:rPr>
          <w:rFonts w:ascii="Times New Roman" w:eastAsia="標楷體" w:hAnsi="Times New Roman" w:cs="Times New Roman"/>
          <w:iCs w:val="0"/>
          <w:kern w:val="2"/>
          <w:sz w:val="28"/>
          <w:szCs w:val="28"/>
        </w:rPr>
        <w:t>department faculty evaluation committee</w:t>
      </w:r>
      <w:r>
        <w:rPr>
          <w:rFonts w:ascii="Times New Roman" w:eastAsia="標楷體" w:hAnsi="Times New Roman" w:cs="Times New Roman"/>
          <w:iCs w:val="0"/>
          <w:kern w:val="2"/>
          <w:sz w:val="28"/>
          <w:szCs w:val="28"/>
        </w:rPr>
        <w:t xml:space="preserve">, the </w:t>
      </w:r>
      <w:r w:rsidR="00494387">
        <w:rPr>
          <w:rFonts w:ascii="Times New Roman" w:eastAsia="標楷體" w:hAnsi="Times New Roman" w:cs="Times New Roman"/>
          <w:iCs w:val="0"/>
          <w:kern w:val="2"/>
          <w:sz w:val="28"/>
          <w:szCs w:val="28"/>
        </w:rPr>
        <w:t>“</w:t>
      </w:r>
      <w:r>
        <w:rPr>
          <w:rFonts w:ascii="Times New Roman" w:eastAsia="標楷體" w:hAnsi="Times New Roman" w:cs="Times New Roman" w:hint="eastAsia"/>
          <w:iCs w:val="0"/>
          <w:kern w:val="2"/>
          <w:sz w:val="28"/>
          <w:szCs w:val="28"/>
        </w:rPr>
        <w:t>DFEC</w:t>
      </w:r>
      <w:r w:rsidR="00494387">
        <w:rPr>
          <w:rFonts w:ascii="Times New Roman" w:eastAsia="標楷體" w:hAnsi="Times New Roman" w:cs="Times New Roman"/>
          <w:iCs w:val="0"/>
          <w:kern w:val="2"/>
          <w:sz w:val="28"/>
          <w:szCs w:val="28"/>
        </w:rPr>
        <w:t>”</w:t>
      </w:r>
      <w:r w:rsidR="00164864" w:rsidRPr="00E63192">
        <w:rPr>
          <w:rFonts w:ascii="Times New Roman" w:eastAsia="標楷體" w:hAnsi="Times New Roman" w:cs="Times New Roman"/>
          <w:iCs w:val="0"/>
          <w:kern w:val="2"/>
          <w:sz w:val="28"/>
          <w:szCs w:val="28"/>
        </w:rPr>
        <w:t xml:space="preserve">) </w:t>
      </w:r>
      <w:r w:rsidR="00EC4E84">
        <w:rPr>
          <w:rFonts w:ascii="Times New Roman" w:eastAsia="標楷體" w:hAnsi="Times New Roman" w:cs="Times New Roman"/>
          <w:iCs w:val="0"/>
          <w:kern w:val="2"/>
          <w:sz w:val="28"/>
          <w:szCs w:val="28"/>
        </w:rPr>
        <w:t>shall</w:t>
      </w:r>
      <w:r w:rsidR="00164864" w:rsidRPr="00E63192">
        <w:rPr>
          <w:rFonts w:ascii="Times New Roman" w:eastAsia="標楷體" w:hAnsi="Times New Roman" w:cs="Times New Roman"/>
          <w:iCs w:val="0"/>
          <w:kern w:val="2"/>
          <w:sz w:val="28"/>
          <w:szCs w:val="28"/>
        </w:rPr>
        <w:t xml:space="preserve"> submit </w:t>
      </w:r>
      <w:r w:rsidR="00EC4E84">
        <w:rPr>
          <w:rFonts w:ascii="Times New Roman" w:eastAsia="標楷體" w:hAnsi="Times New Roman" w:cs="Times New Roman"/>
          <w:iCs w:val="0"/>
          <w:kern w:val="2"/>
          <w:sz w:val="28"/>
          <w:szCs w:val="28"/>
        </w:rPr>
        <w:t xml:space="preserve">approved </w:t>
      </w:r>
      <w:r w:rsidR="00164864" w:rsidRPr="00E63192">
        <w:rPr>
          <w:rFonts w:ascii="Times New Roman" w:eastAsia="標楷體" w:hAnsi="Times New Roman" w:cs="Times New Roman"/>
          <w:iCs w:val="0"/>
          <w:kern w:val="2"/>
          <w:sz w:val="28"/>
          <w:szCs w:val="28"/>
        </w:rPr>
        <w:t xml:space="preserve">promotion applications to the </w:t>
      </w:r>
      <w:r w:rsidR="003D5678" w:rsidRPr="00E63192">
        <w:rPr>
          <w:rFonts w:ascii="Times New Roman" w:eastAsia="標楷體" w:hAnsi="Times New Roman" w:cs="Times New Roman"/>
          <w:iCs w:val="0"/>
          <w:kern w:val="2"/>
          <w:sz w:val="28"/>
          <w:szCs w:val="28"/>
        </w:rPr>
        <w:t xml:space="preserve">College </w:t>
      </w:r>
      <w:r w:rsidR="00164864" w:rsidRPr="00E63192">
        <w:rPr>
          <w:rFonts w:ascii="Times New Roman" w:eastAsia="標楷體" w:hAnsi="Times New Roman" w:cs="Times New Roman"/>
          <w:iCs w:val="0"/>
          <w:kern w:val="2"/>
          <w:sz w:val="28"/>
          <w:szCs w:val="28"/>
        </w:rPr>
        <w:t>Faculty Evaluation Committee</w:t>
      </w:r>
      <w:r w:rsidR="00EC4E84">
        <w:rPr>
          <w:rFonts w:ascii="Times New Roman" w:eastAsia="標楷體" w:hAnsi="Times New Roman" w:cs="Times New Roman"/>
          <w:iCs w:val="0"/>
          <w:kern w:val="2"/>
          <w:sz w:val="28"/>
          <w:szCs w:val="28"/>
        </w:rPr>
        <w:t xml:space="preserve"> (</w:t>
      </w:r>
      <w:r w:rsidR="00A91681">
        <w:rPr>
          <w:rFonts w:ascii="Times New Roman" w:eastAsia="標楷體" w:hAnsi="Times New Roman" w:cs="Times New Roman"/>
          <w:iCs w:val="0"/>
          <w:kern w:val="2"/>
          <w:sz w:val="28"/>
          <w:szCs w:val="28"/>
        </w:rPr>
        <w:t>CFEC</w:t>
      </w:r>
      <w:r w:rsidR="00EC4E84">
        <w:rPr>
          <w:rFonts w:ascii="Times New Roman" w:eastAsia="標楷體" w:hAnsi="Times New Roman" w:cs="Times New Roman"/>
          <w:iCs w:val="0"/>
          <w:kern w:val="2"/>
          <w:sz w:val="28"/>
          <w:szCs w:val="28"/>
        </w:rPr>
        <w:t>)</w:t>
      </w:r>
      <w:r w:rsidR="00164864" w:rsidRPr="00E63192">
        <w:rPr>
          <w:rFonts w:ascii="Times New Roman" w:eastAsia="標楷體" w:hAnsi="Times New Roman" w:cs="Times New Roman"/>
          <w:iCs w:val="0"/>
          <w:kern w:val="2"/>
          <w:sz w:val="28"/>
          <w:szCs w:val="28"/>
        </w:rPr>
        <w:t xml:space="preserve"> </w:t>
      </w:r>
      <w:r w:rsidR="00494387">
        <w:rPr>
          <w:rFonts w:ascii="Times New Roman" w:eastAsia="標楷體" w:hAnsi="Times New Roman" w:cs="Times New Roman"/>
          <w:iCs w:val="0"/>
          <w:kern w:val="2"/>
          <w:sz w:val="28"/>
          <w:szCs w:val="28"/>
        </w:rPr>
        <w:t xml:space="preserve">within the deadline specified by </w:t>
      </w:r>
      <w:r w:rsidR="00FD3474">
        <w:rPr>
          <w:rFonts w:ascii="Times New Roman" w:eastAsia="標楷體" w:hAnsi="Times New Roman" w:cs="Times New Roman"/>
          <w:iCs w:val="0"/>
          <w:kern w:val="2"/>
          <w:sz w:val="28"/>
          <w:szCs w:val="28"/>
        </w:rPr>
        <w:t xml:space="preserve">both </w:t>
      </w:r>
      <w:r w:rsidR="00494387">
        <w:rPr>
          <w:rFonts w:ascii="Times New Roman" w:eastAsia="標楷體" w:hAnsi="Times New Roman" w:cs="Times New Roman"/>
          <w:iCs w:val="0"/>
          <w:kern w:val="2"/>
          <w:sz w:val="28"/>
          <w:szCs w:val="28"/>
        </w:rPr>
        <w:t>the University and the College</w:t>
      </w:r>
      <w:r w:rsidR="00494387" w:rsidRPr="00E63192">
        <w:rPr>
          <w:rFonts w:ascii="Times New Roman" w:eastAsia="標楷體" w:hAnsi="Times New Roman" w:cs="Times New Roman"/>
          <w:iCs w:val="0"/>
          <w:kern w:val="2"/>
          <w:sz w:val="28"/>
          <w:szCs w:val="28"/>
        </w:rPr>
        <w:t xml:space="preserve"> </w:t>
      </w:r>
      <w:r w:rsidR="00164864" w:rsidRPr="00E63192">
        <w:rPr>
          <w:rFonts w:ascii="Times New Roman" w:eastAsia="標楷體" w:hAnsi="Times New Roman" w:cs="Times New Roman"/>
          <w:iCs w:val="0"/>
          <w:kern w:val="2"/>
          <w:sz w:val="28"/>
          <w:szCs w:val="28"/>
        </w:rPr>
        <w:t xml:space="preserve">for </w:t>
      </w:r>
      <w:r w:rsidR="003D5678" w:rsidRPr="00E63192">
        <w:rPr>
          <w:rFonts w:ascii="Times New Roman" w:eastAsia="標楷體" w:hAnsi="Times New Roman" w:cs="Times New Roman"/>
          <w:iCs w:val="0"/>
          <w:kern w:val="2"/>
          <w:sz w:val="28"/>
          <w:szCs w:val="28"/>
        </w:rPr>
        <w:t xml:space="preserve">further </w:t>
      </w:r>
      <w:r w:rsidR="00135960">
        <w:rPr>
          <w:rFonts w:ascii="Times New Roman" w:eastAsia="標楷體" w:hAnsi="Times New Roman" w:cs="Times New Roman"/>
          <w:iCs w:val="0"/>
          <w:kern w:val="2"/>
          <w:sz w:val="28"/>
          <w:szCs w:val="28"/>
        </w:rPr>
        <w:t>evaluation.</w:t>
      </w:r>
    </w:p>
    <w:p w14:paraId="7C0CCFEE" w14:textId="40807757" w:rsidR="00920DDC" w:rsidRPr="00280A95" w:rsidRDefault="00920DDC" w:rsidP="00920DDC">
      <w:pPr>
        <w:widowControl w:val="0"/>
        <w:snapToGrid w:val="0"/>
        <w:spacing w:beforeLines="50" w:before="180" w:afterLines="50" w:after="180" w:line="240" w:lineRule="auto"/>
        <w:ind w:left="720"/>
        <w:jc w:val="both"/>
        <w:rPr>
          <w:rFonts w:ascii="標楷體" w:eastAsia="標楷體"/>
          <w:sz w:val="28"/>
          <w:szCs w:val="28"/>
        </w:rPr>
      </w:pPr>
      <w:r w:rsidRPr="00280A95">
        <w:rPr>
          <w:rFonts w:ascii="標楷體" w:eastAsia="標楷體" w:hint="eastAsia"/>
          <w:sz w:val="28"/>
          <w:szCs w:val="28"/>
        </w:rPr>
        <w:t>系級教評會辦理審查時，應先將申請升等教師之學術研究成果及迴避名單送本院教評會進行學術研究成果審查後，由校送外審。外審結果送回系級教評會審查。</w:t>
      </w:r>
    </w:p>
    <w:p w14:paraId="734E7B25" w14:textId="418BF28A" w:rsidR="00164864" w:rsidRPr="00280A95" w:rsidRDefault="00244BC4" w:rsidP="00920DDC">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80A95">
        <w:rPr>
          <w:rFonts w:ascii="Times New Roman" w:eastAsia="標楷體" w:hAnsi="Times New Roman" w:cs="Times New Roman"/>
          <w:iCs w:val="0"/>
          <w:kern w:val="2"/>
          <w:sz w:val="28"/>
          <w:szCs w:val="28"/>
        </w:rPr>
        <w:t>The applicant’s academic research achievement</w:t>
      </w:r>
      <w:r w:rsidR="002D4883">
        <w:rPr>
          <w:rFonts w:ascii="Times New Roman" w:eastAsia="標楷體" w:hAnsi="Times New Roman" w:cs="Times New Roman"/>
          <w:iCs w:val="0"/>
          <w:kern w:val="2"/>
          <w:sz w:val="28"/>
          <w:szCs w:val="28"/>
        </w:rPr>
        <w:t>,</w:t>
      </w:r>
      <w:r w:rsidRPr="00280A95">
        <w:rPr>
          <w:rFonts w:ascii="Times New Roman" w:eastAsia="標楷體" w:hAnsi="Times New Roman" w:cs="Times New Roman"/>
          <w:iCs w:val="0"/>
          <w:kern w:val="2"/>
          <w:sz w:val="28"/>
          <w:szCs w:val="28"/>
        </w:rPr>
        <w:t xml:space="preserve"> and a recusal list of external reviewers shall be delivered by the DFEC to the CFEC for evaluation. </w:t>
      </w:r>
      <w:r w:rsidR="00A446F0" w:rsidRPr="00280A95">
        <w:rPr>
          <w:rFonts w:ascii="Times New Roman" w:eastAsia="標楷體" w:hAnsi="Times New Roman" w:cs="Times New Roman"/>
          <w:iCs w:val="0"/>
          <w:kern w:val="2"/>
          <w:sz w:val="28"/>
          <w:szCs w:val="28"/>
        </w:rPr>
        <w:t xml:space="preserve">The University </w:t>
      </w:r>
      <w:r w:rsidR="00B1534F" w:rsidRPr="00280A95">
        <w:rPr>
          <w:rFonts w:ascii="Times New Roman" w:eastAsia="標楷體" w:hAnsi="Times New Roman" w:cs="Times New Roman"/>
          <w:iCs w:val="0"/>
          <w:kern w:val="2"/>
          <w:sz w:val="28"/>
          <w:szCs w:val="28"/>
        </w:rPr>
        <w:t>shall then submit the applicant</w:t>
      </w:r>
      <w:r w:rsidR="00A446F0" w:rsidRPr="00280A95">
        <w:rPr>
          <w:rFonts w:ascii="Times New Roman" w:eastAsia="標楷體" w:hAnsi="Times New Roman" w:cs="Times New Roman"/>
          <w:iCs w:val="0"/>
          <w:kern w:val="2"/>
          <w:sz w:val="28"/>
          <w:szCs w:val="28"/>
        </w:rPr>
        <w:t>’</w:t>
      </w:r>
      <w:r w:rsidR="00B1534F" w:rsidRPr="00280A95">
        <w:rPr>
          <w:rFonts w:ascii="Times New Roman" w:eastAsia="標楷體" w:hAnsi="Times New Roman" w:cs="Times New Roman"/>
          <w:iCs w:val="0"/>
          <w:kern w:val="2"/>
          <w:sz w:val="28"/>
          <w:szCs w:val="28"/>
        </w:rPr>
        <w:t>s</w:t>
      </w:r>
      <w:r w:rsidR="00A446F0" w:rsidRPr="00280A95">
        <w:rPr>
          <w:rFonts w:ascii="Times New Roman" w:eastAsia="標楷體" w:hAnsi="Times New Roman" w:cs="Times New Roman"/>
          <w:iCs w:val="0"/>
          <w:kern w:val="2"/>
          <w:sz w:val="28"/>
          <w:szCs w:val="28"/>
        </w:rPr>
        <w:t xml:space="preserve"> case to the external reviewers for external evaluation with the result returned back to the DFEC for deliberation. </w:t>
      </w:r>
    </w:p>
    <w:p w14:paraId="59AA2621" w14:textId="5268ED9A" w:rsidR="00E63192" w:rsidRPr="00465B8F"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sz w:val="28"/>
          <w:szCs w:val="28"/>
        </w:rPr>
      </w:pPr>
      <w:r w:rsidRPr="00E63192">
        <w:rPr>
          <w:rFonts w:ascii="標楷體" w:eastAsia="標楷體" w:hint="eastAsia"/>
          <w:sz w:val="28"/>
          <w:szCs w:val="28"/>
        </w:rPr>
        <w:t>本院教評會以下列比例計分：以一般研究類或</w:t>
      </w:r>
      <w:r w:rsidRPr="00465B8F">
        <w:rPr>
          <w:rFonts w:ascii="標楷體" w:eastAsia="標楷體" w:hint="eastAsia"/>
          <w:sz w:val="28"/>
          <w:szCs w:val="28"/>
        </w:rPr>
        <w:t>技術應用類</w:t>
      </w:r>
      <w:r w:rsidRPr="00E63192">
        <w:rPr>
          <w:rFonts w:ascii="標楷體" w:eastAsia="標楷體" w:hint="eastAsia"/>
          <w:sz w:val="28"/>
          <w:szCs w:val="28"/>
        </w:rPr>
        <w:t>申請升等者，學術產學研究績效（占百分之七十）、教學績效（占百分之二十）、服務績效（占百分之十）；以教學研究類申請升等者，學術產學研究績效（占百分之</w:t>
      </w:r>
      <w:r w:rsidRPr="00465B8F">
        <w:rPr>
          <w:rFonts w:ascii="標楷體" w:eastAsia="標楷體" w:hint="eastAsia"/>
          <w:sz w:val="28"/>
          <w:szCs w:val="28"/>
        </w:rPr>
        <w:t>六十</w:t>
      </w:r>
      <w:r w:rsidRPr="00E63192">
        <w:rPr>
          <w:rFonts w:ascii="標楷體" w:eastAsia="標楷體" w:hint="eastAsia"/>
          <w:sz w:val="28"/>
          <w:szCs w:val="28"/>
        </w:rPr>
        <w:t>）、教學績效（占百分之三十）、服務績效（占百分之十）。依據本院教師升等審查細則進行審查，通過即依規定送本校教評會進行校級審查。</w:t>
      </w:r>
      <w:r w:rsidRPr="00D547BD">
        <w:rPr>
          <w:rFonts w:ascii="標楷體" w:eastAsia="標楷體" w:hint="eastAsia"/>
          <w:sz w:val="28"/>
          <w:szCs w:val="28"/>
        </w:rPr>
        <w:t>對不通過升等審查者，應具體敘明理由及檢附評審意見通知當事人。</w:t>
      </w:r>
      <w:r w:rsidRPr="00E63192">
        <w:rPr>
          <w:rFonts w:ascii="標楷體" w:eastAsia="標楷體" w:hint="eastAsia"/>
          <w:sz w:val="28"/>
          <w:szCs w:val="28"/>
        </w:rPr>
        <w:t>當事人如不服教評會審議結果，可依本校教師升等審查辦法之相關規定提出申訴或申復。</w:t>
      </w:r>
    </w:p>
    <w:p w14:paraId="321FC62B" w14:textId="34CFF7D6" w:rsidR="00775FB8" w:rsidRPr="0045195C" w:rsidRDefault="00164864" w:rsidP="00456F2B">
      <w:pPr>
        <w:widowControl w:val="0"/>
        <w:numPr>
          <w:ilvl w:val="0"/>
          <w:numId w:val="2"/>
        </w:numPr>
        <w:snapToGrid w:val="0"/>
        <w:spacing w:beforeLines="50" w:before="180" w:afterLines="50" w:after="180" w:line="240" w:lineRule="auto"/>
        <w:jc w:val="both"/>
        <w:rPr>
          <w:rFonts w:ascii="Times New Roman" w:eastAsia="標楷體" w:hAnsi="Times New Roman" w:cs="Times New Roman"/>
          <w:iCs w:val="0"/>
          <w:kern w:val="2"/>
          <w:sz w:val="28"/>
          <w:szCs w:val="28"/>
        </w:rPr>
      </w:pPr>
      <w:r w:rsidRPr="0045195C">
        <w:rPr>
          <w:rFonts w:ascii="Times New Roman" w:eastAsia="標楷體" w:hAnsi="Times New Roman" w:cs="Times New Roman"/>
          <w:iCs w:val="0"/>
          <w:kern w:val="2"/>
          <w:sz w:val="28"/>
          <w:szCs w:val="28"/>
        </w:rPr>
        <w:t xml:space="preserve">The </w:t>
      </w:r>
      <w:r w:rsidR="00D1666E" w:rsidRPr="0045195C">
        <w:rPr>
          <w:rFonts w:ascii="Times New Roman" w:eastAsia="標楷體" w:hAnsi="Times New Roman" w:cs="Times New Roman"/>
          <w:iCs w:val="0"/>
          <w:kern w:val="2"/>
          <w:sz w:val="28"/>
          <w:szCs w:val="28"/>
        </w:rPr>
        <w:t>C</w:t>
      </w:r>
      <w:r w:rsidR="00456F2B" w:rsidRPr="0045195C">
        <w:rPr>
          <w:rFonts w:ascii="Times New Roman" w:eastAsia="標楷體" w:hAnsi="Times New Roman" w:cs="Times New Roman"/>
          <w:iCs w:val="0"/>
          <w:kern w:val="2"/>
          <w:sz w:val="28"/>
          <w:szCs w:val="28"/>
        </w:rPr>
        <w:t>FEC</w:t>
      </w:r>
      <w:r w:rsidRPr="0045195C">
        <w:rPr>
          <w:rFonts w:ascii="Times New Roman" w:eastAsia="標楷體" w:hAnsi="Times New Roman" w:cs="Times New Roman"/>
          <w:iCs w:val="0"/>
          <w:kern w:val="2"/>
          <w:sz w:val="28"/>
          <w:szCs w:val="28"/>
        </w:rPr>
        <w:t xml:space="preserve"> </w:t>
      </w:r>
      <w:r w:rsidR="00DF0CC9" w:rsidRPr="0045195C">
        <w:rPr>
          <w:rFonts w:ascii="Times New Roman" w:eastAsia="標楷體" w:hAnsi="Times New Roman" w:cs="Times New Roman"/>
          <w:iCs w:val="0"/>
          <w:kern w:val="2"/>
          <w:sz w:val="28"/>
          <w:szCs w:val="28"/>
        </w:rPr>
        <w:t xml:space="preserve">shall </w:t>
      </w:r>
      <w:r w:rsidRPr="0045195C">
        <w:rPr>
          <w:rFonts w:ascii="Times New Roman" w:eastAsia="標楷體" w:hAnsi="Times New Roman" w:cs="Times New Roman"/>
          <w:iCs w:val="0"/>
          <w:kern w:val="2"/>
          <w:sz w:val="28"/>
          <w:szCs w:val="28"/>
        </w:rPr>
        <w:t>score</w:t>
      </w:r>
      <w:r w:rsidR="00DF0CC9" w:rsidRPr="0045195C">
        <w:rPr>
          <w:rFonts w:ascii="Times New Roman" w:eastAsia="標楷體" w:hAnsi="Times New Roman" w:cs="Times New Roman"/>
          <w:iCs w:val="0"/>
          <w:kern w:val="2"/>
          <w:sz w:val="28"/>
          <w:szCs w:val="28"/>
        </w:rPr>
        <w:t xml:space="preserve"> </w:t>
      </w:r>
      <w:r w:rsidR="008E5D52" w:rsidRPr="0045195C">
        <w:rPr>
          <w:rFonts w:ascii="Times New Roman" w:eastAsia="標楷體" w:hAnsi="Times New Roman" w:cs="Times New Roman"/>
          <w:iCs w:val="0"/>
          <w:kern w:val="2"/>
          <w:sz w:val="28"/>
          <w:szCs w:val="28"/>
        </w:rPr>
        <w:t xml:space="preserve">applications </w:t>
      </w:r>
      <w:r w:rsidR="00DF0CC9" w:rsidRPr="0045195C">
        <w:rPr>
          <w:rFonts w:ascii="Times New Roman" w:eastAsia="標楷體" w:hAnsi="Times New Roman" w:cs="Times New Roman"/>
          <w:iCs w:val="0"/>
          <w:kern w:val="2"/>
          <w:sz w:val="28"/>
          <w:szCs w:val="28"/>
        </w:rPr>
        <w:t>based on</w:t>
      </w:r>
      <w:r w:rsidRPr="0045195C">
        <w:rPr>
          <w:rFonts w:ascii="Times New Roman" w:eastAsia="標楷體" w:hAnsi="Times New Roman" w:cs="Times New Roman"/>
          <w:iCs w:val="0"/>
          <w:kern w:val="2"/>
          <w:sz w:val="28"/>
          <w:szCs w:val="28"/>
        </w:rPr>
        <w:t xml:space="preserve"> the following </w:t>
      </w:r>
      <w:r w:rsidR="00745312" w:rsidRPr="0045195C">
        <w:rPr>
          <w:rFonts w:ascii="Times New Roman" w:eastAsia="標楷體" w:hAnsi="Times New Roman" w:cs="Times New Roman"/>
          <w:iCs w:val="0"/>
          <w:kern w:val="2"/>
          <w:sz w:val="28"/>
          <w:szCs w:val="28"/>
        </w:rPr>
        <w:t>proportions</w:t>
      </w:r>
      <w:r w:rsidR="00456F2B" w:rsidRPr="0045195C">
        <w:rPr>
          <w:rFonts w:ascii="Times New Roman" w:eastAsia="標楷體" w:hAnsi="Times New Roman" w:cs="Times New Roman"/>
          <w:iCs w:val="0"/>
          <w:kern w:val="2"/>
          <w:sz w:val="28"/>
          <w:szCs w:val="28"/>
        </w:rPr>
        <w:t>:</w:t>
      </w:r>
      <w:r w:rsidR="00665882" w:rsidRPr="0045195C">
        <w:rPr>
          <w:rFonts w:ascii="Times New Roman" w:eastAsia="標楷體" w:hAnsi="Times New Roman" w:cs="Times New Roman"/>
          <w:iCs w:val="0"/>
          <w:kern w:val="2"/>
          <w:sz w:val="28"/>
          <w:szCs w:val="28"/>
        </w:rPr>
        <w:t xml:space="preserve"> </w:t>
      </w:r>
      <w:r w:rsidRPr="0045195C">
        <w:rPr>
          <w:rFonts w:ascii="Times New Roman" w:eastAsia="標楷體" w:hAnsi="Times New Roman" w:cs="Times New Roman"/>
          <w:iCs w:val="0"/>
          <w:kern w:val="2"/>
          <w:sz w:val="28"/>
          <w:szCs w:val="28"/>
        </w:rPr>
        <w:t>F</w:t>
      </w:r>
      <w:r w:rsidR="00665882" w:rsidRPr="0045195C">
        <w:rPr>
          <w:rFonts w:ascii="Times New Roman" w:eastAsia="標楷體" w:hAnsi="Times New Roman" w:cs="Times New Roman"/>
          <w:iCs w:val="0"/>
          <w:kern w:val="2"/>
          <w:sz w:val="28"/>
          <w:szCs w:val="28"/>
        </w:rPr>
        <w:t>aculty</w:t>
      </w:r>
      <w:r w:rsidRPr="0045195C">
        <w:rPr>
          <w:rFonts w:ascii="Times New Roman" w:eastAsia="標楷體" w:hAnsi="Times New Roman" w:cs="Times New Roman"/>
          <w:iCs w:val="0"/>
          <w:kern w:val="2"/>
          <w:sz w:val="28"/>
          <w:szCs w:val="28"/>
        </w:rPr>
        <w:t xml:space="preserve"> </w:t>
      </w:r>
      <w:r w:rsidR="005029EB" w:rsidRPr="0045195C">
        <w:rPr>
          <w:rFonts w:ascii="Times New Roman" w:eastAsia="標楷體" w:hAnsi="Times New Roman" w:cs="Times New Roman"/>
          <w:iCs w:val="0"/>
          <w:kern w:val="2"/>
          <w:sz w:val="28"/>
          <w:szCs w:val="28"/>
        </w:rPr>
        <w:t xml:space="preserve">members </w:t>
      </w:r>
      <w:r w:rsidR="00DF0CC9" w:rsidRPr="0045195C">
        <w:rPr>
          <w:rFonts w:ascii="Times New Roman" w:eastAsia="標楷體" w:hAnsi="Times New Roman" w:cs="Times New Roman"/>
          <w:iCs w:val="0"/>
          <w:kern w:val="2"/>
          <w:sz w:val="28"/>
          <w:szCs w:val="28"/>
        </w:rPr>
        <w:t xml:space="preserve">applying </w:t>
      </w:r>
      <w:r w:rsidR="00665882" w:rsidRPr="0045195C">
        <w:rPr>
          <w:rFonts w:ascii="Times New Roman" w:eastAsia="標楷體" w:hAnsi="Times New Roman" w:cs="Times New Roman"/>
          <w:iCs w:val="0"/>
          <w:kern w:val="2"/>
          <w:sz w:val="28"/>
          <w:szCs w:val="28"/>
        </w:rPr>
        <w:t xml:space="preserve">through </w:t>
      </w:r>
      <w:r w:rsidR="008E5D52" w:rsidRPr="0045195C">
        <w:rPr>
          <w:rFonts w:ascii="Times New Roman" w:eastAsia="標楷體" w:hAnsi="Times New Roman" w:cs="Times New Roman"/>
          <w:iCs w:val="0"/>
          <w:kern w:val="2"/>
          <w:sz w:val="28"/>
          <w:szCs w:val="28"/>
        </w:rPr>
        <w:t xml:space="preserve">the </w:t>
      </w:r>
      <w:r w:rsidR="00665882" w:rsidRPr="0045195C">
        <w:rPr>
          <w:rFonts w:ascii="Times New Roman" w:eastAsia="標楷體" w:hAnsi="Times New Roman" w:cs="Times New Roman"/>
          <w:iCs w:val="0"/>
          <w:kern w:val="2"/>
          <w:sz w:val="28"/>
          <w:szCs w:val="28"/>
        </w:rPr>
        <w:t xml:space="preserve">tracks </w:t>
      </w:r>
      <w:r w:rsidRPr="0045195C">
        <w:rPr>
          <w:rFonts w:ascii="Times New Roman" w:eastAsia="標楷體" w:hAnsi="Times New Roman" w:cs="Times New Roman"/>
          <w:iCs w:val="0"/>
          <w:kern w:val="2"/>
          <w:sz w:val="28"/>
          <w:szCs w:val="28"/>
        </w:rPr>
        <w:t>of general research or technology application</w:t>
      </w:r>
      <w:r w:rsidR="00665882" w:rsidRPr="0045195C">
        <w:rPr>
          <w:rFonts w:ascii="Times New Roman" w:eastAsia="標楷體" w:hAnsi="Times New Roman" w:cs="Times New Roman"/>
          <w:iCs w:val="0"/>
          <w:kern w:val="2"/>
          <w:sz w:val="28"/>
          <w:szCs w:val="28"/>
        </w:rPr>
        <w:t xml:space="preserve"> shall be evaluated</w:t>
      </w:r>
      <w:r w:rsidR="007D3493" w:rsidRPr="0045195C">
        <w:rPr>
          <w:rFonts w:ascii="Times New Roman" w:eastAsia="標楷體" w:hAnsi="Times New Roman" w:cs="Times New Roman"/>
          <w:iCs w:val="0"/>
          <w:kern w:val="2"/>
          <w:sz w:val="28"/>
          <w:szCs w:val="28"/>
        </w:rPr>
        <w:t xml:space="preserve"> with </w:t>
      </w:r>
      <w:r w:rsidR="00665882" w:rsidRPr="0045195C">
        <w:rPr>
          <w:rFonts w:ascii="Times New Roman" w:eastAsia="標楷體" w:hAnsi="Times New Roman" w:cs="Times New Roman"/>
          <w:iCs w:val="0"/>
          <w:kern w:val="2"/>
          <w:sz w:val="28"/>
          <w:szCs w:val="28"/>
        </w:rPr>
        <w:t>the scoring percentages</w:t>
      </w:r>
      <w:r w:rsidR="008E5D52" w:rsidRPr="0045195C">
        <w:rPr>
          <w:rFonts w:ascii="Times New Roman" w:eastAsia="標楷體" w:hAnsi="Times New Roman" w:cs="Times New Roman"/>
          <w:iCs w:val="0"/>
          <w:kern w:val="2"/>
          <w:sz w:val="28"/>
          <w:szCs w:val="28"/>
        </w:rPr>
        <w:t xml:space="preserve"> of</w:t>
      </w:r>
      <w:r w:rsidR="00665882" w:rsidRPr="0045195C">
        <w:rPr>
          <w:rFonts w:ascii="Times New Roman" w:eastAsia="標楷體" w:hAnsi="Times New Roman" w:cs="Times New Roman"/>
          <w:iCs w:val="0"/>
          <w:kern w:val="2"/>
          <w:sz w:val="28"/>
          <w:szCs w:val="28"/>
        </w:rPr>
        <w:t xml:space="preserve"> </w:t>
      </w:r>
      <w:r w:rsidR="00DF0CC9" w:rsidRPr="0045195C">
        <w:rPr>
          <w:rFonts w:ascii="Times New Roman" w:eastAsia="標楷體" w:hAnsi="Times New Roman" w:cs="Times New Roman"/>
          <w:iCs w:val="0"/>
          <w:kern w:val="2"/>
          <w:sz w:val="28"/>
          <w:szCs w:val="28"/>
        </w:rPr>
        <w:t xml:space="preserve">academic &amp; </w:t>
      </w:r>
      <w:r w:rsidRPr="0045195C">
        <w:rPr>
          <w:rFonts w:ascii="Times New Roman" w:eastAsia="標楷體" w:hAnsi="Times New Roman" w:cs="Times New Roman"/>
          <w:iCs w:val="0"/>
          <w:kern w:val="2"/>
          <w:sz w:val="28"/>
          <w:szCs w:val="28"/>
        </w:rPr>
        <w:t>industry-academia research performance (70%), teaching performance (20%), and service performance (10%)</w:t>
      </w:r>
      <w:r w:rsidR="00DF0CC9" w:rsidRPr="0045195C">
        <w:rPr>
          <w:rFonts w:ascii="Times New Roman" w:eastAsia="標楷體" w:hAnsi="Times New Roman" w:cs="Times New Roman"/>
          <w:iCs w:val="0"/>
          <w:kern w:val="2"/>
          <w:sz w:val="28"/>
          <w:szCs w:val="28"/>
        </w:rPr>
        <w:t xml:space="preserve">; </w:t>
      </w:r>
      <w:r w:rsidR="00665882" w:rsidRPr="0045195C">
        <w:rPr>
          <w:rFonts w:ascii="Times New Roman" w:eastAsia="標楷體" w:hAnsi="Times New Roman" w:cs="Times New Roman"/>
          <w:iCs w:val="0"/>
          <w:kern w:val="2"/>
          <w:sz w:val="28"/>
          <w:szCs w:val="28"/>
        </w:rPr>
        <w:t>t</w:t>
      </w:r>
      <w:r w:rsidR="00DF0CC9" w:rsidRPr="0045195C">
        <w:rPr>
          <w:rFonts w:ascii="Times New Roman" w:eastAsia="標楷體" w:hAnsi="Times New Roman" w:cs="Times New Roman"/>
          <w:iCs w:val="0"/>
          <w:kern w:val="2"/>
          <w:sz w:val="28"/>
          <w:szCs w:val="28"/>
        </w:rPr>
        <w:t xml:space="preserve">hose applying </w:t>
      </w:r>
      <w:r w:rsidR="00665882" w:rsidRPr="0045195C">
        <w:rPr>
          <w:rFonts w:ascii="Times New Roman" w:eastAsia="標楷體" w:hAnsi="Times New Roman" w:cs="Times New Roman"/>
          <w:iCs w:val="0"/>
          <w:kern w:val="2"/>
          <w:sz w:val="28"/>
          <w:szCs w:val="28"/>
        </w:rPr>
        <w:t xml:space="preserve">through the track </w:t>
      </w:r>
      <w:r w:rsidRPr="0045195C">
        <w:rPr>
          <w:rFonts w:ascii="Times New Roman" w:eastAsia="標楷體" w:hAnsi="Times New Roman" w:cs="Times New Roman"/>
          <w:iCs w:val="0"/>
          <w:kern w:val="2"/>
          <w:sz w:val="28"/>
          <w:szCs w:val="28"/>
        </w:rPr>
        <w:t xml:space="preserve">of </w:t>
      </w:r>
      <w:r w:rsidR="00665882" w:rsidRPr="0045195C">
        <w:rPr>
          <w:rFonts w:ascii="Times New Roman" w:eastAsia="標楷體" w:hAnsi="Times New Roman" w:cs="Times New Roman"/>
          <w:iCs w:val="0"/>
          <w:kern w:val="2"/>
          <w:sz w:val="28"/>
          <w:szCs w:val="28"/>
        </w:rPr>
        <w:t xml:space="preserve">pedagogical </w:t>
      </w:r>
      <w:r w:rsidRPr="0045195C">
        <w:rPr>
          <w:rFonts w:ascii="Times New Roman" w:eastAsia="標楷體" w:hAnsi="Times New Roman" w:cs="Times New Roman"/>
          <w:iCs w:val="0"/>
          <w:kern w:val="2"/>
          <w:sz w:val="28"/>
          <w:szCs w:val="28"/>
        </w:rPr>
        <w:t>research</w:t>
      </w:r>
      <w:r w:rsidR="00665882" w:rsidRPr="0045195C">
        <w:rPr>
          <w:rFonts w:ascii="Times New Roman" w:eastAsia="標楷體" w:hAnsi="Times New Roman" w:cs="Times New Roman"/>
          <w:iCs w:val="0"/>
          <w:kern w:val="2"/>
          <w:sz w:val="28"/>
          <w:szCs w:val="28"/>
        </w:rPr>
        <w:t xml:space="preserve"> shall be evaluated </w:t>
      </w:r>
      <w:r w:rsidR="007D3493" w:rsidRPr="0045195C">
        <w:rPr>
          <w:rFonts w:ascii="Times New Roman" w:eastAsia="標楷體" w:hAnsi="Times New Roman" w:cs="Times New Roman"/>
          <w:iCs w:val="0"/>
          <w:kern w:val="2"/>
          <w:sz w:val="28"/>
          <w:szCs w:val="28"/>
        </w:rPr>
        <w:t>with the</w:t>
      </w:r>
      <w:r w:rsidR="00665882" w:rsidRPr="0045195C">
        <w:rPr>
          <w:rFonts w:ascii="Times New Roman" w:eastAsia="標楷體" w:hAnsi="Times New Roman" w:cs="Times New Roman"/>
          <w:iCs w:val="0"/>
          <w:kern w:val="2"/>
          <w:sz w:val="28"/>
          <w:szCs w:val="28"/>
        </w:rPr>
        <w:t xml:space="preserve"> scoring percentages</w:t>
      </w:r>
      <w:r w:rsidR="008E5D52" w:rsidRPr="0045195C">
        <w:rPr>
          <w:rFonts w:ascii="Times New Roman" w:eastAsia="標楷體" w:hAnsi="Times New Roman" w:cs="Times New Roman"/>
          <w:iCs w:val="0"/>
          <w:kern w:val="2"/>
          <w:sz w:val="28"/>
          <w:szCs w:val="28"/>
        </w:rPr>
        <w:t xml:space="preserve"> of</w:t>
      </w:r>
      <w:r w:rsidR="00665882" w:rsidRPr="0045195C">
        <w:rPr>
          <w:rFonts w:ascii="Times New Roman" w:eastAsia="標楷體" w:hAnsi="Times New Roman" w:cs="Times New Roman"/>
          <w:iCs w:val="0"/>
          <w:kern w:val="2"/>
          <w:sz w:val="28"/>
          <w:szCs w:val="28"/>
        </w:rPr>
        <w:t xml:space="preserve"> </w:t>
      </w:r>
      <w:r w:rsidR="00DF0CC9" w:rsidRPr="0045195C">
        <w:rPr>
          <w:rFonts w:ascii="Times New Roman" w:eastAsia="標楷體" w:hAnsi="Times New Roman" w:cs="Times New Roman"/>
          <w:iCs w:val="0"/>
          <w:kern w:val="2"/>
          <w:sz w:val="28"/>
          <w:szCs w:val="28"/>
        </w:rPr>
        <w:t xml:space="preserve">academic &amp; </w:t>
      </w:r>
      <w:r w:rsidRPr="0045195C">
        <w:rPr>
          <w:rFonts w:ascii="Times New Roman" w:eastAsia="標楷體" w:hAnsi="Times New Roman" w:cs="Times New Roman"/>
          <w:iCs w:val="0"/>
          <w:kern w:val="2"/>
          <w:sz w:val="28"/>
          <w:szCs w:val="28"/>
        </w:rPr>
        <w:t xml:space="preserve">industry-academia research performance (60%), teaching performance (30%), and service performance (10%). </w:t>
      </w:r>
      <w:r w:rsidR="00456F2B" w:rsidRPr="0045195C">
        <w:rPr>
          <w:rFonts w:ascii="Times New Roman" w:eastAsia="標楷體" w:hAnsi="Times New Roman" w:cs="Times New Roman"/>
          <w:iCs w:val="0"/>
          <w:kern w:val="2"/>
          <w:sz w:val="28"/>
          <w:szCs w:val="28"/>
        </w:rPr>
        <w:t>A</w:t>
      </w:r>
      <w:r w:rsidRPr="0045195C">
        <w:rPr>
          <w:rFonts w:ascii="Times New Roman" w:eastAsia="標楷體" w:hAnsi="Times New Roman" w:cs="Times New Roman"/>
          <w:iCs w:val="0"/>
          <w:kern w:val="2"/>
          <w:sz w:val="28"/>
          <w:szCs w:val="28"/>
        </w:rPr>
        <w:t xml:space="preserve">pplications </w:t>
      </w:r>
      <w:r w:rsidR="00456F2B" w:rsidRPr="0045195C">
        <w:rPr>
          <w:rFonts w:ascii="Times New Roman" w:eastAsia="標楷體" w:hAnsi="Times New Roman" w:cs="Times New Roman"/>
          <w:iCs w:val="0"/>
          <w:kern w:val="2"/>
          <w:sz w:val="28"/>
          <w:szCs w:val="28"/>
        </w:rPr>
        <w:t xml:space="preserve">shall </w:t>
      </w:r>
      <w:r w:rsidRPr="0045195C">
        <w:rPr>
          <w:rFonts w:ascii="Times New Roman" w:eastAsia="標楷體" w:hAnsi="Times New Roman" w:cs="Times New Roman"/>
          <w:iCs w:val="0"/>
          <w:kern w:val="2"/>
          <w:sz w:val="28"/>
          <w:szCs w:val="28"/>
        </w:rPr>
        <w:t xml:space="preserve">be </w:t>
      </w:r>
      <w:r w:rsidR="007D3493" w:rsidRPr="0045195C">
        <w:rPr>
          <w:rFonts w:ascii="Times New Roman" w:eastAsia="標楷體" w:hAnsi="Times New Roman" w:cs="Times New Roman"/>
          <w:iCs w:val="0"/>
          <w:kern w:val="2"/>
          <w:sz w:val="28"/>
          <w:szCs w:val="28"/>
        </w:rPr>
        <w:t xml:space="preserve">reviewed </w:t>
      </w:r>
      <w:r w:rsidRPr="0045195C">
        <w:rPr>
          <w:rFonts w:ascii="Times New Roman" w:eastAsia="標楷體" w:hAnsi="Times New Roman" w:cs="Times New Roman"/>
          <w:iCs w:val="0"/>
          <w:kern w:val="2"/>
          <w:sz w:val="28"/>
          <w:szCs w:val="28"/>
        </w:rPr>
        <w:t xml:space="preserve">in accordance with </w:t>
      </w:r>
      <w:r w:rsidR="00456F2B" w:rsidRPr="0045195C">
        <w:rPr>
          <w:rFonts w:ascii="Times New Roman" w:eastAsia="標楷體" w:hAnsi="Times New Roman" w:cs="Times New Roman"/>
          <w:i/>
          <w:iCs w:val="0"/>
          <w:kern w:val="2"/>
          <w:sz w:val="28"/>
          <w:szCs w:val="28"/>
        </w:rPr>
        <w:t xml:space="preserve">Guidelines on </w:t>
      </w:r>
      <w:r w:rsidR="001D79AC" w:rsidRPr="0045195C">
        <w:rPr>
          <w:rFonts w:ascii="Times New Roman" w:eastAsia="標楷體" w:hAnsi="Times New Roman" w:cs="Times New Roman"/>
          <w:i/>
          <w:iCs w:val="0"/>
          <w:kern w:val="2"/>
          <w:sz w:val="28"/>
          <w:szCs w:val="28"/>
        </w:rPr>
        <w:t xml:space="preserve">the </w:t>
      </w:r>
      <w:r w:rsidR="00456F2B" w:rsidRPr="0045195C">
        <w:rPr>
          <w:rFonts w:ascii="Times New Roman" w:eastAsia="標楷體" w:hAnsi="Times New Roman" w:cs="Times New Roman"/>
          <w:i/>
          <w:iCs w:val="0"/>
          <w:kern w:val="2"/>
          <w:sz w:val="28"/>
          <w:szCs w:val="28"/>
        </w:rPr>
        <w:t>Detailed</w:t>
      </w:r>
      <w:r w:rsidR="008C180C" w:rsidRPr="0045195C">
        <w:rPr>
          <w:rFonts w:ascii="Times New Roman" w:eastAsia="標楷體" w:hAnsi="Times New Roman" w:cs="Times New Roman"/>
          <w:i/>
          <w:iCs w:val="0"/>
          <w:kern w:val="2"/>
          <w:sz w:val="28"/>
          <w:szCs w:val="28"/>
        </w:rPr>
        <w:t xml:space="preserve"> Implementation of the</w:t>
      </w:r>
      <w:r w:rsidR="00456F2B" w:rsidRPr="0045195C">
        <w:rPr>
          <w:rFonts w:ascii="Times New Roman" w:eastAsia="標楷體" w:hAnsi="Times New Roman" w:cs="Times New Roman"/>
          <w:i/>
          <w:iCs w:val="0"/>
          <w:kern w:val="2"/>
          <w:sz w:val="28"/>
          <w:szCs w:val="28"/>
        </w:rPr>
        <w:t xml:space="preserve"> Evaluation of Professorship Rank Promotion in the College of Engineering</w:t>
      </w:r>
      <w:r w:rsidR="00456F2B" w:rsidRPr="0045195C">
        <w:rPr>
          <w:rFonts w:ascii="Times New Roman" w:eastAsia="標楷體" w:hAnsi="Times New Roman" w:cs="Times New Roman"/>
          <w:iCs w:val="0"/>
          <w:kern w:val="2"/>
          <w:sz w:val="28"/>
          <w:szCs w:val="28"/>
        </w:rPr>
        <w:t>, and approved a</w:t>
      </w:r>
      <w:r w:rsidRPr="0045195C">
        <w:rPr>
          <w:rFonts w:ascii="Times New Roman" w:eastAsia="標楷體" w:hAnsi="Times New Roman" w:cs="Times New Roman"/>
          <w:iCs w:val="0"/>
          <w:kern w:val="2"/>
          <w:sz w:val="28"/>
          <w:szCs w:val="28"/>
        </w:rPr>
        <w:t xml:space="preserve">pplications </w:t>
      </w:r>
      <w:r w:rsidR="00456F2B" w:rsidRPr="0045195C">
        <w:rPr>
          <w:rFonts w:ascii="Times New Roman" w:eastAsia="標楷體" w:hAnsi="Times New Roman" w:cs="Times New Roman"/>
          <w:iCs w:val="0"/>
          <w:kern w:val="2"/>
          <w:sz w:val="28"/>
          <w:szCs w:val="28"/>
        </w:rPr>
        <w:t>shall then</w:t>
      </w:r>
      <w:r w:rsidRPr="0045195C">
        <w:rPr>
          <w:rFonts w:ascii="Times New Roman" w:eastAsia="標楷體" w:hAnsi="Times New Roman" w:cs="Times New Roman"/>
          <w:iCs w:val="0"/>
          <w:kern w:val="2"/>
          <w:sz w:val="28"/>
          <w:szCs w:val="28"/>
        </w:rPr>
        <w:t xml:space="preserve"> be submitted to the </w:t>
      </w:r>
      <w:r w:rsidR="00036A6B" w:rsidRPr="0045195C">
        <w:rPr>
          <w:rFonts w:ascii="Times New Roman" w:eastAsia="標楷體" w:hAnsi="Times New Roman" w:cs="Times New Roman"/>
          <w:iCs w:val="0"/>
          <w:kern w:val="2"/>
          <w:sz w:val="28"/>
          <w:szCs w:val="28"/>
        </w:rPr>
        <w:t xml:space="preserve">University </w:t>
      </w:r>
      <w:r w:rsidRPr="0045195C">
        <w:rPr>
          <w:rFonts w:ascii="Times New Roman" w:eastAsia="標楷體" w:hAnsi="Times New Roman" w:cs="Times New Roman"/>
          <w:iCs w:val="0"/>
          <w:kern w:val="2"/>
          <w:sz w:val="28"/>
          <w:szCs w:val="28"/>
        </w:rPr>
        <w:t>Faculty Evaluation Committee</w:t>
      </w:r>
      <w:r w:rsidR="00456F2B" w:rsidRPr="0045195C">
        <w:rPr>
          <w:rFonts w:ascii="Times New Roman" w:eastAsia="標楷體" w:hAnsi="Times New Roman" w:cs="Times New Roman"/>
          <w:iCs w:val="0"/>
          <w:kern w:val="2"/>
          <w:sz w:val="28"/>
          <w:szCs w:val="28"/>
        </w:rPr>
        <w:t xml:space="preserve"> (</w:t>
      </w:r>
      <w:r w:rsidR="00A91681" w:rsidRPr="0045195C">
        <w:rPr>
          <w:rFonts w:ascii="Times New Roman" w:eastAsia="標楷體" w:hAnsi="Times New Roman" w:cs="Times New Roman"/>
          <w:iCs w:val="0"/>
          <w:kern w:val="2"/>
          <w:sz w:val="28"/>
          <w:szCs w:val="28"/>
        </w:rPr>
        <w:t>UFEC</w:t>
      </w:r>
      <w:r w:rsidR="00456F2B" w:rsidRPr="0045195C">
        <w:rPr>
          <w:rFonts w:ascii="Times New Roman" w:eastAsia="標楷體" w:hAnsi="Times New Roman" w:cs="Times New Roman"/>
          <w:iCs w:val="0"/>
          <w:kern w:val="2"/>
          <w:sz w:val="28"/>
          <w:szCs w:val="28"/>
        </w:rPr>
        <w:t>)</w:t>
      </w:r>
      <w:r w:rsidRPr="0045195C">
        <w:rPr>
          <w:rFonts w:ascii="Times New Roman" w:eastAsia="標楷體" w:hAnsi="Times New Roman" w:cs="Times New Roman"/>
          <w:iCs w:val="0"/>
          <w:kern w:val="2"/>
          <w:sz w:val="28"/>
          <w:szCs w:val="28"/>
        </w:rPr>
        <w:t xml:space="preserve"> for </w:t>
      </w:r>
      <w:r w:rsidR="00456F2B" w:rsidRPr="0045195C">
        <w:rPr>
          <w:rFonts w:ascii="Times New Roman" w:eastAsia="標楷體" w:hAnsi="Times New Roman" w:cs="Times New Roman"/>
          <w:iCs w:val="0"/>
          <w:kern w:val="2"/>
          <w:sz w:val="28"/>
          <w:szCs w:val="28"/>
        </w:rPr>
        <w:t xml:space="preserve">further </w:t>
      </w:r>
      <w:r w:rsidR="007D3493" w:rsidRPr="0045195C">
        <w:rPr>
          <w:rFonts w:ascii="Times New Roman" w:eastAsia="標楷體" w:hAnsi="Times New Roman" w:cs="Times New Roman"/>
          <w:iCs w:val="0"/>
          <w:kern w:val="2"/>
          <w:sz w:val="28"/>
          <w:szCs w:val="28"/>
        </w:rPr>
        <w:t>review</w:t>
      </w:r>
      <w:r w:rsidRPr="0045195C">
        <w:rPr>
          <w:rFonts w:ascii="Times New Roman" w:eastAsia="標楷體" w:hAnsi="Times New Roman" w:cs="Times New Roman"/>
          <w:iCs w:val="0"/>
          <w:kern w:val="2"/>
          <w:sz w:val="28"/>
          <w:szCs w:val="28"/>
        </w:rPr>
        <w:t xml:space="preserve">. </w:t>
      </w:r>
      <w:r w:rsidR="0083689C" w:rsidRPr="0045195C">
        <w:rPr>
          <w:rFonts w:ascii="Times New Roman" w:eastAsia="標楷體" w:hAnsi="Times New Roman" w:cs="Times New Roman"/>
          <w:iCs w:val="0"/>
          <w:kern w:val="2"/>
          <w:sz w:val="28"/>
          <w:szCs w:val="28"/>
        </w:rPr>
        <w:t>The CFEC shall notify applicants not passing the promotion evaluation with solid reasons and comments.</w:t>
      </w:r>
      <w:r w:rsidRPr="0045195C">
        <w:rPr>
          <w:rFonts w:ascii="Times New Roman" w:eastAsia="標楷體" w:hAnsi="Times New Roman" w:cs="Times New Roman"/>
          <w:iCs w:val="0"/>
          <w:kern w:val="2"/>
          <w:sz w:val="28"/>
          <w:szCs w:val="28"/>
        </w:rPr>
        <w:t xml:space="preserve"> Applicants who </w:t>
      </w:r>
      <w:r w:rsidR="003D7356" w:rsidRPr="0045195C">
        <w:rPr>
          <w:rFonts w:ascii="Times New Roman" w:eastAsia="標楷體" w:hAnsi="Times New Roman" w:cs="Times New Roman"/>
          <w:iCs w:val="0"/>
          <w:kern w:val="2"/>
          <w:sz w:val="28"/>
          <w:szCs w:val="28"/>
        </w:rPr>
        <w:t xml:space="preserve">disagree </w:t>
      </w:r>
      <w:r w:rsidRPr="0045195C">
        <w:rPr>
          <w:rFonts w:ascii="Times New Roman" w:eastAsia="標楷體" w:hAnsi="Times New Roman" w:cs="Times New Roman"/>
          <w:iCs w:val="0"/>
          <w:kern w:val="2"/>
          <w:sz w:val="28"/>
          <w:szCs w:val="28"/>
        </w:rPr>
        <w:t xml:space="preserve">with the evaluation results </w:t>
      </w:r>
      <w:r w:rsidR="00B1534F" w:rsidRPr="0045195C">
        <w:rPr>
          <w:rFonts w:ascii="Times New Roman" w:eastAsia="標楷體" w:hAnsi="Times New Roman" w:cs="Times New Roman"/>
          <w:iCs w:val="0"/>
          <w:kern w:val="2"/>
          <w:sz w:val="28"/>
          <w:szCs w:val="28"/>
        </w:rPr>
        <w:t>may</w:t>
      </w:r>
      <w:r w:rsidRPr="0045195C">
        <w:rPr>
          <w:rFonts w:ascii="Times New Roman" w:eastAsia="標楷體" w:hAnsi="Times New Roman" w:cs="Times New Roman"/>
          <w:iCs w:val="0"/>
          <w:kern w:val="2"/>
          <w:sz w:val="28"/>
          <w:szCs w:val="28"/>
        </w:rPr>
        <w:t xml:space="preserve"> file a</w:t>
      </w:r>
      <w:r w:rsidR="003D7356" w:rsidRPr="0045195C">
        <w:rPr>
          <w:rFonts w:ascii="Times New Roman" w:eastAsia="標楷體" w:hAnsi="Times New Roman" w:cs="Times New Roman"/>
          <w:iCs w:val="0"/>
          <w:kern w:val="2"/>
          <w:sz w:val="28"/>
          <w:szCs w:val="28"/>
        </w:rPr>
        <w:t>n</w:t>
      </w:r>
      <w:r w:rsidRPr="0045195C">
        <w:rPr>
          <w:rFonts w:ascii="Times New Roman" w:eastAsia="標楷體" w:hAnsi="Times New Roman" w:cs="Times New Roman"/>
          <w:iCs w:val="0"/>
          <w:kern w:val="2"/>
          <w:sz w:val="28"/>
          <w:szCs w:val="28"/>
        </w:rPr>
        <w:t xml:space="preserve"> </w:t>
      </w:r>
      <w:r w:rsidR="003D7356" w:rsidRPr="0045195C">
        <w:rPr>
          <w:rFonts w:ascii="Times New Roman" w:eastAsia="標楷體" w:hAnsi="Times New Roman" w:cs="Times New Roman"/>
          <w:iCs w:val="0"/>
          <w:kern w:val="2"/>
          <w:sz w:val="28"/>
          <w:szCs w:val="28"/>
        </w:rPr>
        <w:t>appeal</w:t>
      </w:r>
      <w:r w:rsidR="00175C39" w:rsidRPr="0045195C">
        <w:rPr>
          <w:rFonts w:ascii="Times New Roman" w:eastAsia="標楷體" w:hAnsi="Times New Roman" w:cs="Times New Roman" w:hint="eastAsia"/>
          <w:iCs w:val="0"/>
          <w:kern w:val="2"/>
          <w:sz w:val="28"/>
          <w:szCs w:val="28"/>
        </w:rPr>
        <w:t xml:space="preserve"> o</w:t>
      </w:r>
      <w:r w:rsidR="00175C39" w:rsidRPr="0045195C">
        <w:rPr>
          <w:rFonts w:ascii="Times New Roman" w:eastAsia="標楷體" w:hAnsi="Times New Roman" w:cs="Times New Roman"/>
          <w:iCs w:val="0"/>
          <w:kern w:val="2"/>
          <w:sz w:val="28"/>
          <w:szCs w:val="28"/>
        </w:rPr>
        <w:t xml:space="preserve">r grievance </w:t>
      </w:r>
      <w:r w:rsidRPr="0045195C">
        <w:rPr>
          <w:rFonts w:ascii="Times New Roman" w:eastAsia="標楷體" w:hAnsi="Times New Roman" w:cs="Times New Roman"/>
          <w:iCs w:val="0"/>
          <w:kern w:val="2"/>
          <w:sz w:val="28"/>
          <w:szCs w:val="28"/>
        </w:rPr>
        <w:t>in accordance with</w:t>
      </w:r>
      <w:r w:rsidR="0045195C" w:rsidRPr="0045195C">
        <w:rPr>
          <w:rFonts w:ascii="Times New Roman" w:eastAsia="標楷體" w:hAnsi="Times New Roman" w:cs="Times New Roman" w:hint="eastAsia"/>
          <w:iCs w:val="0"/>
          <w:kern w:val="2"/>
          <w:sz w:val="28"/>
          <w:szCs w:val="28"/>
        </w:rPr>
        <w:t xml:space="preserve"> t</w:t>
      </w:r>
      <w:r w:rsidR="0045195C" w:rsidRPr="0045195C">
        <w:rPr>
          <w:rFonts w:ascii="Times New Roman" w:eastAsia="標楷體" w:hAnsi="Times New Roman" w:cs="Times New Roman"/>
          <w:iCs w:val="0"/>
          <w:kern w:val="2"/>
          <w:sz w:val="28"/>
          <w:szCs w:val="28"/>
        </w:rPr>
        <w:t>he University’s</w:t>
      </w:r>
      <w:r w:rsidR="00387979" w:rsidRPr="0045195C">
        <w:rPr>
          <w:rFonts w:ascii="Times New Roman" w:eastAsia="標楷體" w:hAnsi="Times New Roman" w:cs="Times New Roman"/>
          <w:iCs w:val="0"/>
          <w:kern w:val="2"/>
          <w:sz w:val="28"/>
          <w:szCs w:val="28"/>
        </w:rPr>
        <w:t xml:space="preserve"> </w:t>
      </w:r>
      <w:r w:rsidR="001177BE" w:rsidRPr="0045195C">
        <w:rPr>
          <w:rFonts w:ascii="Times New Roman" w:eastAsia="標楷體" w:hAnsi="Times New Roman" w:cs="Times New Roman"/>
          <w:i/>
          <w:iCs w:val="0"/>
          <w:kern w:val="2"/>
          <w:sz w:val="28"/>
          <w:szCs w:val="28"/>
        </w:rPr>
        <w:t>Regulations for</w:t>
      </w:r>
      <w:r w:rsidR="008C180C" w:rsidRPr="0045195C">
        <w:rPr>
          <w:rFonts w:ascii="Times New Roman" w:eastAsia="標楷體" w:hAnsi="Times New Roman" w:cs="Times New Roman"/>
          <w:i/>
          <w:iCs w:val="0"/>
          <w:kern w:val="2"/>
          <w:sz w:val="28"/>
          <w:szCs w:val="28"/>
        </w:rPr>
        <w:t xml:space="preserve"> the</w:t>
      </w:r>
      <w:r w:rsidR="001177BE" w:rsidRPr="0045195C">
        <w:rPr>
          <w:rFonts w:ascii="Times New Roman" w:eastAsia="標楷體" w:hAnsi="Times New Roman" w:cs="Times New Roman"/>
          <w:i/>
          <w:iCs w:val="0"/>
          <w:kern w:val="2"/>
          <w:sz w:val="28"/>
          <w:szCs w:val="28"/>
        </w:rPr>
        <w:t xml:space="preserve"> </w:t>
      </w:r>
      <w:r w:rsidR="00175C39" w:rsidRPr="0045195C">
        <w:rPr>
          <w:rFonts w:ascii="Times New Roman" w:eastAsia="標楷體" w:hAnsi="Times New Roman" w:cs="Times New Roman"/>
          <w:i/>
          <w:iCs w:val="0"/>
          <w:kern w:val="2"/>
          <w:sz w:val="28"/>
          <w:szCs w:val="28"/>
        </w:rPr>
        <w:t xml:space="preserve">Evaluation of Professorship Rank </w:t>
      </w:r>
      <w:r w:rsidR="001177BE" w:rsidRPr="0045195C">
        <w:rPr>
          <w:rFonts w:ascii="Times New Roman" w:eastAsia="標楷體" w:hAnsi="Times New Roman" w:cs="Times New Roman"/>
          <w:i/>
          <w:iCs w:val="0"/>
          <w:kern w:val="2"/>
          <w:sz w:val="28"/>
          <w:szCs w:val="28"/>
        </w:rPr>
        <w:t>Promotion</w:t>
      </w:r>
      <w:r w:rsidR="00175C39" w:rsidRPr="0045195C">
        <w:rPr>
          <w:rFonts w:ascii="Times New Roman" w:eastAsia="標楷體" w:hAnsi="Times New Roman" w:cs="Times New Roman"/>
          <w:i/>
          <w:iCs w:val="0"/>
          <w:kern w:val="2"/>
          <w:sz w:val="28"/>
          <w:szCs w:val="28"/>
        </w:rPr>
        <w:t>.</w:t>
      </w:r>
    </w:p>
    <w:p w14:paraId="1A7C9A71" w14:textId="269F10B7" w:rsidR="00920DDC" w:rsidRPr="00920DDC" w:rsidRDefault="00E63192" w:rsidP="00920DDC">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sz w:val="28"/>
          <w:szCs w:val="28"/>
        </w:rPr>
      </w:pPr>
      <w:r w:rsidRPr="00E63192">
        <w:rPr>
          <w:rFonts w:ascii="標楷體" w:eastAsia="標楷體" w:hint="eastAsia"/>
          <w:sz w:val="28"/>
          <w:szCs w:val="28"/>
        </w:rPr>
        <w:t>本院各級教師申請升等，依本校教師升等審查辦法之規定，由校將學術研究成果送交五位外審委員審查。</w:t>
      </w:r>
    </w:p>
    <w:p w14:paraId="36C4EA90" w14:textId="6E21296E" w:rsidR="00164864" w:rsidRDefault="00C41A4F" w:rsidP="009877AE">
      <w:pPr>
        <w:widowControl w:val="0"/>
        <w:numPr>
          <w:ilvl w:val="0"/>
          <w:numId w:val="2"/>
        </w:numPr>
        <w:snapToGrid w:val="0"/>
        <w:spacing w:beforeLines="50" w:before="180" w:afterLines="50" w:after="180" w:line="240" w:lineRule="auto"/>
        <w:jc w:val="both"/>
        <w:rPr>
          <w:rFonts w:ascii="Times New Roman" w:eastAsia="標楷體" w:hAnsi="Times New Roman" w:cs="Times New Roman"/>
          <w:iCs w:val="0"/>
          <w:kern w:val="2"/>
          <w:sz w:val="28"/>
          <w:szCs w:val="28"/>
        </w:rPr>
      </w:pPr>
      <w:r>
        <w:rPr>
          <w:rFonts w:ascii="Times New Roman" w:eastAsia="標楷體" w:hAnsi="Times New Roman" w:cs="Times New Roman"/>
          <w:iCs w:val="0"/>
          <w:kern w:val="2"/>
          <w:sz w:val="28"/>
          <w:szCs w:val="28"/>
        </w:rPr>
        <w:t>According to</w:t>
      </w:r>
      <w:r w:rsidR="0045195C">
        <w:rPr>
          <w:rFonts w:ascii="Times New Roman" w:eastAsia="標楷體" w:hAnsi="Times New Roman" w:cs="Times New Roman"/>
          <w:iCs w:val="0"/>
          <w:kern w:val="2"/>
          <w:sz w:val="28"/>
          <w:szCs w:val="28"/>
        </w:rPr>
        <w:t xml:space="preserve"> the </w:t>
      </w:r>
      <w:r w:rsidR="0045195C" w:rsidRPr="0045195C">
        <w:rPr>
          <w:rFonts w:ascii="Times New Roman" w:eastAsia="標楷體" w:hAnsi="Times New Roman" w:cs="Times New Roman"/>
          <w:iCs w:val="0"/>
          <w:kern w:val="2"/>
          <w:sz w:val="28"/>
          <w:szCs w:val="28"/>
        </w:rPr>
        <w:t>University’s</w:t>
      </w:r>
      <w:r w:rsidR="008B099F" w:rsidRPr="0045195C">
        <w:rPr>
          <w:rFonts w:ascii="Times New Roman" w:eastAsia="標楷體" w:hAnsi="Times New Roman" w:cs="Times New Roman"/>
          <w:i/>
          <w:iCs w:val="0"/>
          <w:kern w:val="2"/>
          <w:sz w:val="28"/>
          <w:szCs w:val="28"/>
        </w:rPr>
        <w:t xml:space="preserve"> Regulations for</w:t>
      </w:r>
      <w:r w:rsidR="008C180C" w:rsidRPr="0045195C">
        <w:rPr>
          <w:rFonts w:ascii="Times New Roman" w:eastAsia="標楷體" w:hAnsi="Times New Roman" w:cs="Times New Roman"/>
          <w:i/>
          <w:iCs w:val="0"/>
          <w:kern w:val="2"/>
          <w:sz w:val="28"/>
          <w:szCs w:val="28"/>
        </w:rPr>
        <w:t xml:space="preserve"> the</w:t>
      </w:r>
      <w:r w:rsidR="008B099F" w:rsidRPr="0045195C">
        <w:rPr>
          <w:rFonts w:ascii="Times New Roman" w:eastAsia="標楷體" w:hAnsi="Times New Roman" w:cs="Times New Roman"/>
          <w:i/>
          <w:iCs w:val="0"/>
          <w:kern w:val="2"/>
          <w:sz w:val="28"/>
          <w:szCs w:val="28"/>
        </w:rPr>
        <w:t xml:space="preserve"> </w:t>
      </w:r>
      <w:r w:rsidR="0067495C" w:rsidRPr="0045195C">
        <w:rPr>
          <w:rFonts w:ascii="Times New Roman" w:eastAsia="標楷體" w:hAnsi="Times New Roman" w:cs="Times New Roman"/>
          <w:i/>
          <w:iCs w:val="0"/>
          <w:kern w:val="2"/>
          <w:sz w:val="28"/>
          <w:szCs w:val="28"/>
        </w:rPr>
        <w:t xml:space="preserve">Evaluation of Professorship Rank </w:t>
      </w:r>
      <w:r w:rsidR="008B099F" w:rsidRPr="0045195C">
        <w:rPr>
          <w:rFonts w:ascii="Times New Roman" w:eastAsia="標楷體" w:hAnsi="Times New Roman" w:cs="Times New Roman"/>
          <w:i/>
          <w:iCs w:val="0"/>
          <w:kern w:val="2"/>
          <w:sz w:val="28"/>
          <w:szCs w:val="28"/>
        </w:rPr>
        <w:t>Promotion</w:t>
      </w:r>
      <w:r w:rsidR="00164864" w:rsidRPr="0045195C">
        <w:rPr>
          <w:rFonts w:ascii="Times New Roman" w:eastAsia="標楷體" w:hAnsi="Times New Roman" w:cs="Times New Roman"/>
          <w:iCs w:val="0"/>
          <w:kern w:val="2"/>
          <w:sz w:val="28"/>
          <w:szCs w:val="28"/>
        </w:rPr>
        <w:t xml:space="preserve">, </w:t>
      </w:r>
      <w:r w:rsidR="0067495C" w:rsidRPr="0045195C">
        <w:rPr>
          <w:rFonts w:ascii="Times New Roman" w:eastAsia="標楷體" w:hAnsi="Times New Roman" w:cs="Times New Roman"/>
          <w:iCs w:val="0"/>
          <w:kern w:val="2"/>
          <w:sz w:val="28"/>
          <w:szCs w:val="28"/>
        </w:rPr>
        <w:t>academic research achievements</w:t>
      </w:r>
      <w:r w:rsidR="00164864" w:rsidRPr="0045195C">
        <w:rPr>
          <w:rFonts w:ascii="Times New Roman" w:eastAsia="標楷體" w:hAnsi="Times New Roman" w:cs="Times New Roman"/>
          <w:iCs w:val="0"/>
          <w:kern w:val="2"/>
          <w:sz w:val="28"/>
          <w:szCs w:val="28"/>
        </w:rPr>
        <w:t xml:space="preserve"> </w:t>
      </w:r>
      <w:r w:rsidR="00A915BB" w:rsidRPr="0045195C">
        <w:rPr>
          <w:rFonts w:ascii="Times New Roman" w:eastAsia="標楷體" w:hAnsi="Times New Roman" w:cs="Times New Roman"/>
          <w:iCs w:val="0"/>
          <w:kern w:val="2"/>
          <w:sz w:val="28"/>
          <w:szCs w:val="28"/>
        </w:rPr>
        <w:t xml:space="preserve">by </w:t>
      </w:r>
      <w:r w:rsidR="00A03FB0" w:rsidRPr="0045195C">
        <w:rPr>
          <w:rFonts w:ascii="Times New Roman" w:eastAsia="標楷體" w:hAnsi="Times New Roman" w:cs="Times New Roman"/>
          <w:iCs w:val="0"/>
          <w:kern w:val="2"/>
          <w:sz w:val="28"/>
          <w:szCs w:val="28"/>
        </w:rPr>
        <w:t xml:space="preserve">the faculty </w:t>
      </w:r>
      <w:r w:rsidR="00A915BB" w:rsidRPr="0045195C">
        <w:rPr>
          <w:rFonts w:ascii="Times New Roman" w:eastAsia="標楷體" w:hAnsi="Times New Roman" w:cs="Times New Roman"/>
          <w:iCs w:val="0"/>
          <w:kern w:val="2"/>
          <w:sz w:val="28"/>
          <w:szCs w:val="28"/>
        </w:rPr>
        <w:t xml:space="preserve">at any </w:t>
      </w:r>
      <w:r w:rsidR="004B6740" w:rsidRPr="0045195C">
        <w:rPr>
          <w:rFonts w:ascii="Times New Roman" w:eastAsia="標楷體" w:hAnsi="Times New Roman" w:cs="Times New Roman"/>
          <w:iCs w:val="0"/>
          <w:kern w:val="2"/>
          <w:sz w:val="28"/>
          <w:szCs w:val="28"/>
        </w:rPr>
        <w:t>rank</w:t>
      </w:r>
      <w:r w:rsidR="00164864" w:rsidRPr="0045195C">
        <w:rPr>
          <w:rFonts w:ascii="Times New Roman" w:eastAsia="標楷體" w:hAnsi="Times New Roman" w:cs="Times New Roman"/>
          <w:iCs w:val="0"/>
          <w:kern w:val="2"/>
          <w:sz w:val="28"/>
          <w:szCs w:val="28"/>
        </w:rPr>
        <w:t xml:space="preserve"> </w:t>
      </w:r>
      <w:r w:rsidR="0067495C" w:rsidRPr="0045195C">
        <w:rPr>
          <w:rFonts w:ascii="Times New Roman" w:eastAsia="標楷體" w:hAnsi="Times New Roman" w:cs="Times New Roman"/>
          <w:iCs w:val="0"/>
          <w:kern w:val="2"/>
          <w:sz w:val="28"/>
          <w:szCs w:val="28"/>
        </w:rPr>
        <w:t xml:space="preserve">in </w:t>
      </w:r>
      <w:r w:rsidR="00164864" w:rsidRPr="0045195C">
        <w:rPr>
          <w:rFonts w:ascii="Times New Roman" w:eastAsia="標楷體" w:hAnsi="Times New Roman" w:cs="Times New Roman"/>
          <w:iCs w:val="0"/>
          <w:kern w:val="2"/>
          <w:sz w:val="28"/>
          <w:szCs w:val="28"/>
        </w:rPr>
        <w:t xml:space="preserve">the College </w:t>
      </w:r>
      <w:r w:rsidR="0067495C" w:rsidRPr="0045195C">
        <w:rPr>
          <w:rFonts w:ascii="Times New Roman" w:eastAsia="標楷體" w:hAnsi="Times New Roman" w:cs="Times New Roman"/>
          <w:iCs w:val="0"/>
          <w:kern w:val="2"/>
          <w:sz w:val="28"/>
          <w:szCs w:val="28"/>
        </w:rPr>
        <w:t xml:space="preserve">shall </w:t>
      </w:r>
      <w:r w:rsidR="00164864" w:rsidRPr="0045195C">
        <w:rPr>
          <w:rFonts w:ascii="Times New Roman" w:eastAsia="標楷體" w:hAnsi="Times New Roman" w:cs="Times New Roman"/>
          <w:iCs w:val="0"/>
          <w:kern w:val="2"/>
          <w:sz w:val="28"/>
          <w:szCs w:val="28"/>
        </w:rPr>
        <w:t>be sent to five externa</w:t>
      </w:r>
      <w:r w:rsidR="00164864" w:rsidRPr="00E63192">
        <w:rPr>
          <w:rFonts w:ascii="Times New Roman" w:eastAsia="標楷體" w:hAnsi="Times New Roman" w:cs="Times New Roman"/>
          <w:iCs w:val="0"/>
          <w:kern w:val="2"/>
          <w:sz w:val="28"/>
          <w:szCs w:val="28"/>
        </w:rPr>
        <w:t xml:space="preserve">l </w:t>
      </w:r>
      <w:r w:rsidR="0067495C">
        <w:rPr>
          <w:rFonts w:ascii="Times New Roman" w:eastAsia="標楷體" w:hAnsi="Times New Roman" w:cs="Times New Roman"/>
          <w:iCs w:val="0"/>
          <w:kern w:val="2"/>
          <w:sz w:val="28"/>
          <w:szCs w:val="28"/>
        </w:rPr>
        <w:t xml:space="preserve">reviewers </w:t>
      </w:r>
      <w:r w:rsidR="00164864" w:rsidRPr="00E63192">
        <w:rPr>
          <w:rFonts w:ascii="Times New Roman" w:eastAsia="標楷體" w:hAnsi="Times New Roman" w:cs="Times New Roman"/>
          <w:iCs w:val="0"/>
          <w:kern w:val="2"/>
          <w:sz w:val="28"/>
          <w:szCs w:val="28"/>
        </w:rPr>
        <w:t>by the University for external evaluation.</w:t>
      </w:r>
    </w:p>
    <w:p w14:paraId="112D4F9B" w14:textId="0D13B08F" w:rsidR="00920DDC" w:rsidRPr="00257787" w:rsidRDefault="00920DDC" w:rsidP="00920DDC">
      <w:pPr>
        <w:pStyle w:val="a"/>
        <w:widowControl w:val="0"/>
        <w:numPr>
          <w:ilvl w:val="0"/>
          <w:numId w:val="0"/>
        </w:numPr>
        <w:snapToGrid w:val="0"/>
        <w:spacing w:beforeLines="50" w:before="180" w:afterLines="50" w:after="180" w:line="240" w:lineRule="auto"/>
        <w:ind w:left="720"/>
        <w:contextualSpacing w:val="0"/>
        <w:jc w:val="both"/>
        <w:rPr>
          <w:rFonts w:ascii="標楷體" w:eastAsia="標楷體"/>
          <w:sz w:val="28"/>
          <w:szCs w:val="28"/>
        </w:rPr>
      </w:pPr>
      <w:r w:rsidRPr="00257787">
        <w:rPr>
          <w:rFonts w:ascii="標楷體" w:eastAsia="標楷體" w:hint="eastAsia"/>
          <w:sz w:val="28"/>
          <w:szCs w:val="28"/>
        </w:rPr>
        <w:t>外審成績評分比重(％)：代表作占70%，參考作占30%。</w:t>
      </w:r>
    </w:p>
    <w:p w14:paraId="591628A0" w14:textId="34451907" w:rsidR="00164864" w:rsidRPr="00257787" w:rsidRDefault="00164864" w:rsidP="009877AE">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 xml:space="preserve">The external evaluation </w:t>
      </w:r>
      <w:r w:rsidR="00950646" w:rsidRPr="00257787">
        <w:rPr>
          <w:rFonts w:ascii="Times New Roman" w:eastAsia="標楷體" w:hAnsi="Times New Roman" w:cs="Times New Roman"/>
          <w:iCs w:val="0"/>
          <w:kern w:val="2"/>
          <w:sz w:val="28"/>
          <w:szCs w:val="28"/>
        </w:rPr>
        <w:t xml:space="preserve">shall be scored based on </w:t>
      </w:r>
      <w:r w:rsidRPr="00257787">
        <w:rPr>
          <w:rFonts w:ascii="Times New Roman" w:eastAsia="標楷體" w:hAnsi="Times New Roman" w:cs="Times New Roman"/>
          <w:iCs w:val="0"/>
          <w:kern w:val="2"/>
          <w:sz w:val="28"/>
          <w:szCs w:val="28"/>
        </w:rPr>
        <w:t xml:space="preserve">representative work </w:t>
      </w:r>
      <w:r w:rsidR="00950646" w:rsidRPr="00257787">
        <w:rPr>
          <w:rFonts w:ascii="Times New Roman" w:eastAsia="標楷體" w:hAnsi="Times New Roman" w:cs="Times New Roman"/>
          <w:iCs w:val="0"/>
          <w:kern w:val="2"/>
          <w:sz w:val="28"/>
          <w:szCs w:val="28"/>
        </w:rPr>
        <w:t xml:space="preserve">(70%) </w:t>
      </w:r>
      <w:r w:rsidRPr="00257787">
        <w:rPr>
          <w:rFonts w:ascii="Times New Roman" w:eastAsia="標楷體" w:hAnsi="Times New Roman" w:cs="Times New Roman"/>
          <w:iCs w:val="0"/>
          <w:kern w:val="2"/>
          <w:sz w:val="28"/>
          <w:szCs w:val="28"/>
        </w:rPr>
        <w:t>and reference works</w:t>
      </w:r>
      <w:r w:rsidR="00950646" w:rsidRPr="00257787">
        <w:rPr>
          <w:rFonts w:ascii="Times New Roman" w:eastAsia="標楷體" w:hAnsi="Times New Roman" w:cs="Times New Roman"/>
          <w:iCs w:val="0"/>
          <w:kern w:val="2"/>
          <w:sz w:val="28"/>
          <w:szCs w:val="28"/>
        </w:rPr>
        <w:t xml:space="preserve"> (30%)</w:t>
      </w:r>
      <w:r w:rsidRPr="00257787">
        <w:rPr>
          <w:rFonts w:ascii="Times New Roman" w:eastAsia="標楷體" w:hAnsi="Times New Roman" w:cs="Times New Roman"/>
          <w:iCs w:val="0"/>
          <w:kern w:val="2"/>
          <w:sz w:val="28"/>
          <w:szCs w:val="28"/>
        </w:rPr>
        <w:t>.</w:t>
      </w:r>
    </w:p>
    <w:p w14:paraId="383D88E3" w14:textId="43192163" w:rsidR="00920DDC" w:rsidRPr="00257787" w:rsidRDefault="00920DDC" w:rsidP="009877AE">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hint="eastAsia"/>
          <w:iCs w:val="0"/>
          <w:kern w:val="2"/>
          <w:sz w:val="28"/>
          <w:szCs w:val="28"/>
        </w:rPr>
        <w:t>外審結果以一百分為滿分，分為「傑出」、「優良」、「普通」、「欠佳」四等第，各等第分數如下：</w:t>
      </w:r>
    </w:p>
    <w:p w14:paraId="0BAB071F" w14:textId="1EFEF4B0" w:rsidR="00C305BE" w:rsidRPr="00257787" w:rsidRDefault="00710280" w:rsidP="00920DDC">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Results of t</w:t>
      </w:r>
      <w:r w:rsidR="00164864" w:rsidRPr="00257787">
        <w:rPr>
          <w:rFonts w:ascii="Times New Roman" w:eastAsia="標楷體" w:hAnsi="Times New Roman" w:cs="Times New Roman"/>
          <w:iCs w:val="0"/>
          <w:kern w:val="2"/>
          <w:sz w:val="28"/>
          <w:szCs w:val="28"/>
        </w:rPr>
        <w:t xml:space="preserve">he external evaluation are </w:t>
      </w:r>
      <w:r w:rsidRPr="00257787">
        <w:rPr>
          <w:rFonts w:ascii="Times New Roman" w:eastAsia="標楷體" w:hAnsi="Times New Roman" w:cs="Times New Roman"/>
          <w:iCs w:val="0"/>
          <w:kern w:val="2"/>
          <w:sz w:val="28"/>
          <w:szCs w:val="28"/>
        </w:rPr>
        <w:t>categorized into four grades</w:t>
      </w:r>
      <w:r w:rsidR="00164864" w:rsidRPr="00257787">
        <w:rPr>
          <w:rFonts w:ascii="Times New Roman" w:eastAsia="標楷體" w:hAnsi="Times New Roman" w:cs="Times New Roman"/>
          <w:iCs w:val="0"/>
          <w:kern w:val="2"/>
          <w:sz w:val="28"/>
          <w:szCs w:val="28"/>
        </w:rPr>
        <w:t>: “</w:t>
      </w:r>
      <w:r w:rsidRPr="00257787">
        <w:rPr>
          <w:rFonts w:ascii="Times New Roman" w:eastAsia="標楷體" w:hAnsi="Times New Roman" w:cs="Times New Roman"/>
          <w:iCs w:val="0"/>
          <w:kern w:val="2"/>
          <w:sz w:val="28"/>
          <w:szCs w:val="28"/>
        </w:rPr>
        <w:t>E</w:t>
      </w:r>
      <w:r w:rsidR="00164864" w:rsidRPr="00257787">
        <w:rPr>
          <w:rFonts w:ascii="Times New Roman" w:eastAsia="標楷體" w:hAnsi="Times New Roman" w:cs="Times New Roman"/>
          <w:iCs w:val="0"/>
          <w:kern w:val="2"/>
          <w:sz w:val="28"/>
          <w:szCs w:val="28"/>
        </w:rPr>
        <w:t>xcellent,” “</w:t>
      </w:r>
      <w:r w:rsidRPr="00257787">
        <w:rPr>
          <w:rFonts w:ascii="Times New Roman" w:eastAsia="標楷體" w:hAnsi="Times New Roman" w:cs="Times New Roman"/>
          <w:iCs w:val="0"/>
          <w:kern w:val="2"/>
          <w:sz w:val="28"/>
          <w:szCs w:val="28"/>
        </w:rPr>
        <w:t>G</w:t>
      </w:r>
      <w:r w:rsidR="00164864" w:rsidRPr="00257787">
        <w:rPr>
          <w:rFonts w:ascii="Times New Roman" w:eastAsia="標楷體" w:hAnsi="Times New Roman" w:cs="Times New Roman"/>
          <w:iCs w:val="0"/>
          <w:kern w:val="2"/>
          <w:sz w:val="28"/>
          <w:szCs w:val="28"/>
        </w:rPr>
        <w:t>ood,” “</w:t>
      </w:r>
      <w:r w:rsidRPr="00257787">
        <w:rPr>
          <w:rFonts w:ascii="Times New Roman" w:eastAsia="標楷體" w:hAnsi="Times New Roman" w:cs="Times New Roman"/>
          <w:iCs w:val="0"/>
          <w:kern w:val="2"/>
          <w:sz w:val="28"/>
          <w:szCs w:val="28"/>
        </w:rPr>
        <w:t>Average</w:t>
      </w:r>
      <w:r w:rsidR="00164864" w:rsidRPr="00257787">
        <w:rPr>
          <w:rFonts w:ascii="Times New Roman" w:eastAsia="標楷體" w:hAnsi="Times New Roman" w:cs="Times New Roman"/>
          <w:iCs w:val="0"/>
          <w:kern w:val="2"/>
          <w:sz w:val="28"/>
          <w:szCs w:val="28"/>
        </w:rPr>
        <w:t>,” and “</w:t>
      </w:r>
      <w:r w:rsidR="003C5AE3" w:rsidRPr="00257787">
        <w:rPr>
          <w:rFonts w:ascii="Times New Roman" w:eastAsia="標楷體" w:hAnsi="Times New Roman" w:cs="Times New Roman"/>
          <w:iCs w:val="0"/>
          <w:kern w:val="2"/>
          <w:sz w:val="28"/>
          <w:szCs w:val="28"/>
        </w:rPr>
        <w:t>P</w:t>
      </w:r>
      <w:r w:rsidR="00164864" w:rsidRPr="00257787">
        <w:rPr>
          <w:rFonts w:ascii="Times New Roman" w:eastAsia="標楷體" w:hAnsi="Times New Roman" w:cs="Times New Roman"/>
          <w:iCs w:val="0"/>
          <w:kern w:val="2"/>
          <w:sz w:val="28"/>
          <w:szCs w:val="28"/>
        </w:rPr>
        <w:t xml:space="preserve">oor.” </w:t>
      </w:r>
      <w:r w:rsidR="003C5AE3" w:rsidRPr="00257787">
        <w:rPr>
          <w:rFonts w:ascii="Times New Roman" w:eastAsia="標楷體" w:hAnsi="Times New Roman" w:cs="Times New Roman"/>
          <w:iCs w:val="0"/>
          <w:kern w:val="2"/>
          <w:sz w:val="28"/>
          <w:szCs w:val="28"/>
        </w:rPr>
        <w:t xml:space="preserve">Percentage scores for the corresponding grades </w:t>
      </w:r>
      <w:r w:rsidR="00164864" w:rsidRPr="00257787">
        <w:rPr>
          <w:rFonts w:ascii="Times New Roman" w:eastAsia="標楷體" w:hAnsi="Times New Roman" w:cs="Times New Roman"/>
          <w:iCs w:val="0"/>
          <w:kern w:val="2"/>
          <w:sz w:val="28"/>
          <w:szCs w:val="28"/>
        </w:rPr>
        <w:t>are as follows:</w:t>
      </w:r>
    </w:p>
    <w:p w14:paraId="278EEA8D" w14:textId="36DE2A1C" w:rsidR="00E63192" w:rsidRPr="00257787" w:rsidRDefault="00E63192" w:rsidP="00920DDC">
      <w:pPr>
        <w:pStyle w:val="a"/>
        <w:numPr>
          <w:ilvl w:val="1"/>
          <w:numId w:val="2"/>
        </w:numPr>
        <w:snapToGrid w:val="0"/>
        <w:spacing w:beforeLines="50" w:before="180" w:afterLines="50" w:after="180" w:line="240" w:lineRule="auto"/>
        <w:ind w:hanging="768"/>
        <w:contextualSpacing w:val="0"/>
        <w:jc w:val="both"/>
        <w:rPr>
          <w:rFonts w:ascii="標楷體" w:eastAsia="標楷體"/>
          <w:iCs w:val="0"/>
          <w:sz w:val="28"/>
          <w:szCs w:val="28"/>
        </w:rPr>
      </w:pPr>
      <w:r w:rsidRPr="00257787">
        <w:rPr>
          <w:rFonts w:ascii="標楷體" w:eastAsia="標楷體" w:hint="eastAsia"/>
          <w:sz w:val="28"/>
          <w:szCs w:val="28"/>
        </w:rPr>
        <w:t>傑出：九十分以上至一百分。</w:t>
      </w:r>
    </w:p>
    <w:p w14:paraId="6C7A546F" w14:textId="0B99BC16" w:rsidR="00164864" w:rsidRPr="00257787" w:rsidRDefault="00164864" w:rsidP="000D7AF2">
      <w:pPr>
        <w:pStyle w:val="a"/>
        <w:numPr>
          <w:ilvl w:val="0"/>
          <w:numId w:val="13"/>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Excellent: 90 to 100</w:t>
      </w:r>
      <w:r w:rsidR="003C5AE3" w:rsidRPr="00257787">
        <w:rPr>
          <w:rFonts w:ascii="Times New Roman" w:eastAsia="標楷體" w:hAnsi="Times New Roman" w:cs="Times New Roman"/>
          <w:iCs w:val="0"/>
          <w:kern w:val="2"/>
          <w:sz w:val="28"/>
          <w:szCs w:val="28"/>
        </w:rPr>
        <w:t xml:space="preserve"> </w:t>
      </w:r>
    </w:p>
    <w:p w14:paraId="61B8FB48" w14:textId="64D6F906" w:rsidR="00E63192" w:rsidRPr="00257787" w:rsidRDefault="00E63192" w:rsidP="00920DDC">
      <w:pPr>
        <w:pStyle w:val="a"/>
        <w:numPr>
          <w:ilvl w:val="1"/>
          <w:numId w:val="2"/>
        </w:numPr>
        <w:snapToGrid w:val="0"/>
        <w:spacing w:beforeLines="50" w:before="180" w:afterLines="50" w:after="180" w:line="240" w:lineRule="auto"/>
        <w:ind w:hanging="768"/>
        <w:contextualSpacing w:val="0"/>
        <w:jc w:val="both"/>
        <w:rPr>
          <w:rFonts w:ascii="標楷體" w:eastAsia="標楷體"/>
          <w:sz w:val="28"/>
          <w:szCs w:val="28"/>
        </w:rPr>
      </w:pPr>
      <w:r w:rsidRPr="00257787">
        <w:rPr>
          <w:rFonts w:ascii="標楷體" w:eastAsia="標楷體" w:hint="eastAsia"/>
          <w:sz w:val="28"/>
          <w:szCs w:val="28"/>
        </w:rPr>
        <w:t>優良：八十分以上，不滿九十分。</w:t>
      </w:r>
    </w:p>
    <w:p w14:paraId="2C0621A8" w14:textId="0B2CC03F" w:rsidR="00164864" w:rsidRPr="00257787" w:rsidRDefault="00164864" w:rsidP="000D7AF2">
      <w:pPr>
        <w:pStyle w:val="a"/>
        <w:numPr>
          <w:ilvl w:val="0"/>
          <w:numId w:val="13"/>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Good: 80</w:t>
      </w:r>
      <w:r w:rsidR="009A10C3" w:rsidRPr="00257787">
        <w:rPr>
          <w:rFonts w:ascii="Times New Roman" w:eastAsia="標楷體" w:hAnsi="Times New Roman" w:cs="Times New Roman"/>
          <w:iCs w:val="0"/>
          <w:kern w:val="2"/>
          <w:sz w:val="28"/>
          <w:szCs w:val="28"/>
        </w:rPr>
        <w:t xml:space="preserve"> </w:t>
      </w:r>
      <w:r w:rsidR="00FC22A2" w:rsidRPr="00257787">
        <w:rPr>
          <w:rFonts w:ascii="Times New Roman" w:eastAsia="標楷體" w:hAnsi="Times New Roman" w:cs="Times New Roman"/>
          <w:iCs w:val="0"/>
          <w:kern w:val="2"/>
          <w:sz w:val="28"/>
          <w:szCs w:val="28"/>
        </w:rPr>
        <w:t xml:space="preserve">to 89 </w:t>
      </w:r>
    </w:p>
    <w:p w14:paraId="3BFBE260" w14:textId="23E2CA37" w:rsidR="00E63192" w:rsidRPr="00257787" w:rsidRDefault="00E63192" w:rsidP="00920DDC">
      <w:pPr>
        <w:pStyle w:val="a"/>
        <w:numPr>
          <w:ilvl w:val="1"/>
          <w:numId w:val="2"/>
        </w:numPr>
        <w:snapToGrid w:val="0"/>
        <w:spacing w:beforeLines="50" w:before="180" w:afterLines="50" w:after="180" w:line="240" w:lineRule="auto"/>
        <w:ind w:hanging="768"/>
        <w:contextualSpacing w:val="0"/>
        <w:jc w:val="both"/>
        <w:rPr>
          <w:rFonts w:ascii="標楷體" w:eastAsia="標楷體"/>
          <w:sz w:val="28"/>
          <w:szCs w:val="28"/>
        </w:rPr>
      </w:pPr>
      <w:r w:rsidRPr="00257787">
        <w:rPr>
          <w:rFonts w:ascii="標楷體" w:eastAsia="標楷體" w:hint="eastAsia"/>
          <w:sz w:val="28"/>
          <w:szCs w:val="28"/>
        </w:rPr>
        <w:t>普通：七十分以上，不滿八十分。</w:t>
      </w:r>
    </w:p>
    <w:p w14:paraId="02460346" w14:textId="1762017D" w:rsidR="00164864" w:rsidRPr="00257787" w:rsidRDefault="00FC22A2" w:rsidP="000D7AF2">
      <w:pPr>
        <w:pStyle w:val="a"/>
        <w:numPr>
          <w:ilvl w:val="0"/>
          <w:numId w:val="13"/>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Average</w:t>
      </w:r>
      <w:r w:rsidR="00164864" w:rsidRPr="00257787">
        <w:rPr>
          <w:rFonts w:ascii="Times New Roman" w:eastAsia="標楷體" w:hAnsi="Times New Roman" w:cs="Times New Roman"/>
          <w:iCs w:val="0"/>
          <w:kern w:val="2"/>
          <w:sz w:val="28"/>
          <w:szCs w:val="28"/>
        </w:rPr>
        <w:t>: 70</w:t>
      </w:r>
      <w:r w:rsidR="009A10C3" w:rsidRPr="00257787">
        <w:rPr>
          <w:rFonts w:ascii="Times New Roman" w:eastAsia="標楷體" w:hAnsi="Times New Roman" w:cs="Times New Roman"/>
          <w:iCs w:val="0"/>
          <w:kern w:val="2"/>
          <w:sz w:val="28"/>
          <w:szCs w:val="28"/>
        </w:rPr>
        <w:t xml:space="preserve"> </w:t>
      </w:r>
      <w:r w:rsidRPr="00257787">
        <w:rPr>
          <w:rFonts w:ascii="Times New Roman" w:eastAsia="標楷體" w:hAnsi="Times New Roman" w:cs="Times New Roman"/>
          <w:iCs w:val="0"/>
          <w:kern w:val="2"/>
          <w:sz w:val="28"/>
          <w:szCs w:val="28"/>
        </w:rPr>
        <w:t xml:space="preserve">to 79 </w:t>
      </w:r>
    </w:p>
    <w:p w14:paraId="7D4A5858" w14:textId="605939AC" w:rsidR="00E63192" w:rsidRPr="00257787" w:rsidRDefault="00E63192" w:rsidP="00920DDC">
      <w:pPr>
        <w:pStyle w:val="a"/>
        <w:numPr>
          <w:ilvl w:val="1"/>
          <w:numId w:val="2"/>
        </w:numPr>
        <w:snapToGrid w:val="0"/>
        <w:spacing w:beforeLines="50" w:before="180" w:afterLines="50" w:after="180" w:line="240" w:lineRule="auto"/>
        <w:ind w:hanging="768"/>
        <w:contextualSpacing w:val="0"/>
        <w:jc w:val="both"/>
        <w:rPr>
          <w:rFonts w:ascii="標楷體" w:eastAsia="標楷體"/>
          <w:sz w:val="28"/>
          <w:szCs w:val="28"/>
        </w:rPr>
      </w:pPr>
      <w:r w:rsidRPr="00257787">
        <w:rPr>
          <w:rFonts w:ascii="標楷體" w:eastAsia="標楷體" w:hint="eastAsia"/>
          <w:sz w:val="28"/>
          <w:szCs w:val="28"/>
        </w:rPr>
        <w:t>欠佳：不滿七十分。</w:t>
      </w:r>
    </w:p>
    <w:p w14:paraId="29334442" w14:textId="369EB92E" w:rsidR="00C305BE" w:rsidRPr="00257787" w:rsidRDefault="00164864" w:rsidP="000D7AF2">
      <w:pPr>
        <w:pStyle w:val="a"/>
        <w:numPr>
          <w:ilvl w:val="0"/>
          <w:numId w:val="13"/>
        </w:numPr>
        <w:tabs>
          <w:tab w:val="left" w:pos="1560"/>
        </w:tabs>
        <w:snapToGrid w:val="0"/>
        <w:spacing w:beforeLines="50" w:before="180" w:afterLines="50" w:after="180" w:line="240" w:lineRule="auto"/>
        <w:ind w:left="1418" w:hanging="567"/>
        <w:contextualSpacing w:val="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 xml:space="preserve">Poor: </w:t>
      </w:r>
      <w:r w:rsidR="005B5A0B" w:rsidRPr="00257787">
        <w:rPr>
          <w:rFonts w:ascii="Times New Roman" w:eastAsia="標楷體" w:hAnsi="Times New Roman" w:cs="Times New Roman"/>
          <w:iCs w:val="0"/>
          <w:kern w:val="2"/>
          <w:sz w:val="28"/>
          <w:szCs w:val="28"/>
        </w:rPr>
        <w:t xml:space="preserve">0 to </w:t>
      </w:r>
      <w:r w:rsidR="00FC22A2" w:rsidRPr="00257787">
        <w:rPr>
          <w:rFonts w:ascii="Times New Roman" w:eastAsia="標楷體" w:hAnsi="Times New Roman" w:cs="Times New Roman"/>
          <w:iCs w:val="0"/>
          <w:kern w:val="2"/>
          <w:sz w:val="28"/>
          <w:szCs w:val="28"/>
        </w:rPr>
        <w:t xml:space="preserve">69 </w:t>
      </w:r>
    </w:p>
    <w:p w14:paraId="6ABD698C" w14:textId="66D00B50" w:rsidR="00E63192" w:rsidRDefault="00E63192" w:rsidP="009877AE">
      <w:pPr>
        <w:pStyle w:val="a"/>
        <w:widowControl w:val="0"/>
        <w:numPr>
          <w:ilvl w:val="0"/>
          <w:numId w:val="0"/>
        </w:numPr>
        <w:snapToGrid w:val="0"/>
        <w:spacing w:beforeLines="50" w:before="180" w:afterLines="50" w:after="180" w:line="240" w:lineRule="auto"/>
        <w:ind w:left="709"/>
        <w:contextualSpacing w:val="0"/>
        <w:jc w:val="both"/>
        <w:rPr>
          <w:rFonts w:ascii="標楷體" w:eastAsia="標楷體"/>
          <w:sz w:val="28"/>
          <w:szCs w:val="28"/>
        </w:rPr>
      </w:pPr>
      <w:r w:rsidRPr="00E63192">
        <w:rPr>
          <w:rFonts w:ascii="標楷體" w:eastAsia="標楷體" w:hint="eastAsia"/>
          <w:sz w:val="28"/>
          <w:szCs w:val="28"/>
        </w:rPr>
        <w:t>擬升等為教授或副教授者，至少有四位外審委員評等為「優良」以上，且擬升等為教授者，外審平均分數達</w:t>
      </w:r>
      <w:r w:rsidRPr="00E63192">
        <w:rPr>
          <w:rFonts w:ascii="標楷體" w:eastAsia="標楷體"/>
          <w:sz w:val="28"/>
          <w:szCs w:val="28"/>
        </w:rPr>
        <w:t>81</w:t>
      </w:r>
      <w:r w:rsidRPr="00E63192">
        <w:rPr>
          <w:rFonts w:ascii="標楷體" w:eastAsia="標楷體" w:hint="eastAsia"/>
          <w:sz w:val="28"/>
          <w:szCs w:val="28"/>
        </w:rPr>
        <w:t>分以上；擬升等為副教授者，外審平均分數達</w:t>
      </w:r>
      <w:r w:rsidRPr="00E63192">
        <w:rPr>
          <w:rFonts w:ascii="標楷體" w:eastAsia="標楷體"/>
          <w:sz w:val="28"/>
          <w:szCs w:val="28"/>
        </w:rPr>
        <w:t>78</w:t>
      </w:r>
      <w:r w:rsidRPr="00E63192">
        <w:rPr>
          <w:rFonts w:ascii="標楷體" w:eastAsia="標楷體" w:hint="eastAsia"/>
          <w:sz w:val="28"/>
          <w:szCs w:val="28"/>
        </w:rPr>
        <w:t>分以上，始達外審合格門檻。</w:t>
      </w:r>
    </w:p>
    <w:p w14:paraId="564EE88F" w14:textId="59DE038C" w:rsidR="002C1335" w:rsidRPr="00257787" w:rsidRDefault="002C1335" w:rsidP="002C1335">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 xml:space="preserve">Applicants </w:t>
      </w:r>
      <w:r w:rsidR="00267349" w:rsidRPr="00257787">
        <w:rPr>
          <w:rFonts w:ascii="Times New Roman" w:eastAsia="標楷體" w:hAnsi="Times New Roman" w:cs="Times New Roman"/>
          <w:iCs w:val="0"/>
          <w:kern w:val="2"/>
          <w:sz w:val="28"/>
          <w:szCs w:val="28"/>
        </w:rPr>
        <w:t xml:space="preserve">applying for professorship or associate professorship </w:t>
      </w:r>
      <w:r w:rsidR="00C722C1" w:rsidRPr="00257787">
        <w:rPr>
          <w:rFonts w:ascii="Times New Roman" w:eastAsia="標楷體" w:hAnsi="Times New Roman" w:cs="Times New Roman"/>
          <w:iCs w:val="0"/>
          <w:kern w:val="2"/>
          <w:sz w:val="28"/>
          <w:szCs w:val="28"/>
        </w:rPr>
        <w:t xml:space="preserve">shall receive </w:t>
      </w:r>
      <w:r w:rsidR="00950646" w:rsidRPr="00257787">
        <w:rPr>
          <w:rFonts w:ascii="Times New Roman" w:eastAsia="標楷體" w:hAnsi="Times New Roman" w:cs="Times New Roman"/>
          <w:iCs w:val="0"/>
          <w:kern w:val="2"/>
          <w:sz w:val="28"/>
          <w:szCs w:val="28"/>
        </w:rPr>
        <w:t xml:space="preserve">a </w:t>
      </w:r>
      <w:r w:rsidR="00C722C1" w:rsidRPr="00257787">
        <w:rPr>
          <w:rFonts w:ascii="Times New Roman" w:eastAsia="標楷體" w:hAnsi="Times New Roman" w:cs="Times New Roman"/>
          <w:iCs w:val="0"/>
          <w:kern w:val="2"/>
          <w:sz w:val="28"/>
          <w:szCs w:val="28"/>
        </w:rPr>
        <w:t>“Good” grade from at least four reviewers.</w:t>
      </w:r>
      <w:r w:rsidRPr="00257787">
        <w:rPr>
          <w:rFonts w:ascii="Times New Roman" w:eastAsia="標楷體" w:hAnsi="Times New Roman" w:cs="Times New Roman"/>
          <w:iCs w:val="0"/>
          <w:kern w:val="2"/>
          <w:sz w:val="28"/>
          <w:szCs w:val="28"/>
        </w:rPr>
        <w:t xml:space="preserve"> </w:t>
      </w:r>
      <w:r w:rsidR="0053623B" w:rsidRPr="00257787">
        <w:rPr>
          <w:rFonts w:ascii="Times New Roman" w:eastAsia="標楷體" w:hAnsi="Times New Roman" w:cs="Times New Roman"/>
          <w:iCs w:val="0"/>
          <w:kern w:val="2"/>
          <w:sz w:val="28"/>
          <w:szCs w:val="28"/>
        </w:rPr>
        <w:t>Moreover, the</w:t>
      </w:r>
      <w:r w:rsidR="00025A6F" w:rsidRPr="00257787">
        <w:rPr>
          <w:rFonts w:ascii="Times New Roman" w:eastAsia="標楷體" w:hAnsi="Times New Roman" w:cs="Times New Roman"/>
          <w:iCs w:val="0"/>
          <w:kern w:val="2"/>
          <w:sz w:val="28"/>
          <w:szCs w:val="28"/>
        </w:rPr>
        <w:t xml:space="preserve"> </w:t>
      </w:r>
      <w:r w:rsidR="0053623B" w:rsidRPr="00257787">
        <w:rPr>
          <w:rFonts w:ascii="Times New Roman" w:eastAsia="標楷體" w:hAnsi="Times New Roman" w:cs="Times New Roman"/>
          <w:iCs w:val="0"/>
          <w:kern w:val="2"/>
          <w:sz w:val="28"/>
          <w:szCs w:val="28"/>
        </w:rPr>
        <w:t>passing threshold of the external evaluation</w:t>
      </w:r>
      <w:r w:rsidR="00025A6F" w:rsidRPr="00257787">
        <w:rPr>
          <w:rFonts w:ascii="Times New Roman" w:eastAsia="標楷體" w:hAnsi="Times New Roman" w:cs="Times New Roman"/>
          <w:iCs w:val="0"/>
          <w:kern w:val="2"/>
          <w:sz w:val="28"/>
          <w:szCs w:val="28"/>
        </w:rPr>
        <w:t xml:space="preserve"> shall be</w:t>
      </w:r>
      <w:r w:rsidR="0053623B" w:rsidRPr="00257787">
        <w:rPr>
          <w:rFonts w:ascii="Times New Roman" w:eastAsia="標楷體" w:hAnsi="Times New Roman" w:cs="Times New Roman"/>
          <w:iCs w:val="0"/>
          <w:kern w:val="2"/>
          <w:sz w:val="28"/>
          <w:szCs w:val="28"/>
        </w:rPr>
        <w:t xml:space="preserve"> 81 and 78</w:t>
      </w:r>
      <w:r w:rsidR="00025A6F" w:rsidRPr="00257787">
        <w:rPr>
          <w:rFonts w:ascii="Times New Roman" w:eastAsia="標楷體" w:hAnsi="Times New Roman" w:cs="Times New Roman"/>
          <w:iCs w:val="0"/>
          <w:kern w:val="2"/>
          <w:sz w:val="28"/>
          <w:szCs w:val="28"/>
        </w:rPr>
        <w:t xml:space="preserve"> for professorship and associate professorship,</w:t>
      </w:r>
      <w:r w:rsidR="0053623B" w:rsidRPr="00257787">
        <w:rPr>
          <w:rFonts w:ascii="Times New Roman" w:eastAsia="標楷體" w:hAnsi="Times New Roman" w:cs="Times New Roman"/>
          <w:iCs w:val="0"/>
          <w:kern w:val="2"/>
          <w:sz w:val="28"/>
          <w:szCs w:val="28"/>
        </w:rPr>
        <w:t xml:space="preserve"> respectively. </w:t>
      </w:r>
    </w:p>
    <w:p w14:paraId="6A9075AF" w14:textId="2335FB53" w:rsidR="00E63192" w:rsidRPr="00257787" w:rsidRDefault="00E63192" w:rsidP="009877AE">
      <w:pPr>
        <w:pStyle w:val="a"/>
        <w:widowControl w:val="0"/>
        <w:numPr>
          <w:ilvl w:val="0"/>
          <w:numId w:val="0"/>
        </w:numPr>
        <w:snapToGrid w:val="0"/>
        <w:spacing w:beforeLines="50" w:before="180" w:afterLines="50" w:after="180" w:line="240" w:lineRule="auto"/>
        <w:ind w:left="709"/>
        <w:contextualSpacing w:val="0"/>
        <w:jc w:val="both"/>
        <w:rPr>
          <w:rFonts w:ascii="標楷體" w:eastAsia="標楷體"/>
          <w:sz w:val="28"/>
          <w:szCs w:val="28"/>
        </w:rPr>
      </w:pPr>
      <w:r w:rsidRPr="00257787">
        <w:rPr>
          <w:rFonts w:ascii="標楷體" w:eastAsia="標楷體" w:hint="eastAsia"/>
          <w:sz w:val="28"/>
          <w:szCs w:val="28"/>
        </w:rPr>
        <w:t>未達外審合格門檻者，視為升等不通過。</w:t>
      </w:r>
    </w:p>
    <w:p w14:paraId="7B7AA245" w14:textId="33CF5CE7" w:rsidR="00E63192" w:rsidRPr="00257787" w:rsidRDefault="00164864" w:rsidP="002C1335">
      <w:pPr>
        <w:widowControl w:val="0"/>
        <w:snapToGrid w:val="0"/>
        <w:spacing w:beforeLines="50" w:before="180" w:afterLines="50" w:after="180" w:line="240" w:lineRule="auto"/>
        <w:ind w:left="720"/>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 xml:space="preserve">Applicants not </w:t>
      </w:r>
      <w:r w:rsidR="00FC22A2" w:rsidRPr="00257787">
        <w:rPr>
          <w:rFonts w:ascii="Times New Roman" w:eastAsia="標楷體" w:hAnsi="Times New Roman" w:cs="Times New Roman"/>
          <w:iCs w:val="0"/>
          <w:kern w:val="2"/>
          <w:sz w:val="28"/>
          <w:szCs w:val="28"/>
        </w:rPr>
        <w:t xml:space="preserve">passing </w:t>
      </w:r>
      <w:r w:rsidR="00950646" w:rsidRPr="00257787">
        <w:rPr>
          <w:rFonts w:ascii="Times New Roman" w:eastAsia="標楷體" w:hAnsi="Times New Roman" w:cs="Times New Roman"/>
          <w:iCs w:val="0"/>
          <w:kern w:val="2"/>
          <w:sz w:val="28"/>
          <w:szCs w:val="28"/>
        </w:rPr>
        <w:t>the</w:t>
      </w:r>
      <w:r w:rsidR="00FC22A2" w:rsidRPr="00257787">
        <w:rPr>
          <w:rFonts w:ascii="Times New Roman" w:eastAsia="標楷體" w:hAnsi="Times New Roman" w:cs="Times New Roman"/>
          <w:iCs w:val="0"/>
          <w:kern w:val="2"/>
          <w:sz w:val="28"/>
          <w:szCs w:val="28"/>
        </w:rPr>
        <w:t xml:space="preserve"> external evaluation </w:t>
      </w:r>
      <w:r w:rsidR="00267349" w:rsidRPr="00257787">
        <w:rPr>
          <w:rFonts w:ascii="Times New Roman" w:eastAsia="標楷體" w:hAnsi="Times New Roman" w:cs="Times New Roman"/>
          <w:iCs w:val="0"/>
          <w:kern w:val="2"/>
          <w:sz w:val="28"/>
          <w:szCs w:val="28"/>
        </w:rPr>
        <w:t xml:space="preserve">shall be deemed </w:t>
      </w:r>
      <w:r w:rsidR="00515E95" w:rsidRPr="00257787">
        <w:rPr>
          <w:rFonts w:ascii="Times New Roman" w:eastAsia="標楷體" w:hAnsi="Times New Roman" w:cs="Times New Roman"/>
          <w:iCs w:val="0"/>
          <w:kern w:val="2"/>
          <w:sz w:val="28"/>
          <w:szCs w:val="28"/>
        </w:rPr>
        <w:t xml:space="preserve">unsuccessful in their </w:t>
      </w:r>
      <w:r w:rsidR="00332BC9" w:rsidRPr="00257787">
        <w:rPr>
          <w:rFonts w:ascii="Times New Roman" w:eastAsia="標楷體" w:hAnsi="Times New Roman" w:cs="Times New Roman"/>
          <w:iCs w:val="0"/>
          <w:kern w:val="2"/>
          <w:sz w:val="28"/>
          <w:szCs w:val="28"/>
        </w:rPr>
        <w:t xml:space="preserve">application for </w:t>
      </w:r>
      <w:r w:rsidR="00515E95" w:rsidRPr="00257787">
        <w:rPr>
          <w:rFonts w:ascii="Times New Roman" w:eastAsia="標楷體" w:hAnsi="Times New Roman" w:cs="Times New Roman"/>
          <w:iCs w:val="0"/>
          <w:kern w:val="2"/>
          <w:sz w:val="28"/>
          <w:szCs w:val="28"/>
        </w:rPr>
        <w:t>promotion</w:t>
      </w:r>
      <w:r w:rsidRPr="00257787">
        <w:rPr>
          <w:rFonts w:ascii="Times New Roman" w:eastAsia="標楷體" w:hAnsi="Times New Roman" w:cs="Times New Roman"/>
          <w:iCs w:val="0"/>
          <w:kern w:val="2"/>
          <w:sz w:val="28"/>
          <w:szCs w:val="28"/>
        </w:rPr>
        <w:t>.</w:t>
      </w:r>
    </w:p>
    <w:p w14:paraId="6EA4C2F9" w14:textId="1885B658" w:rsidR="00E63192" w:rsidRPr="00257787"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sz w:val="28"/>
          <w:szCs w:val="28"/>
        </w:rPr>
      </w:pPr>
      <w:r w:rsidRPr="00257787">
        <w:rPr>
          <w:rFonts w:ascii="標楷體" w:eastAsia="標楷體" w:hint="eastAsia"/>
          <w:sz w:val="28"/>
          <w:szCs w:val="28"/>
        </w:rPr>
        <w:t>本院教師申請升等，送審之本職級學術研究</w:t>
      </w:r>
      <w:r w:rsidRPr="00E63192">
        <w:rPr>
          <w:rFonts w:ascii="標楷體" w:eastAsia="標楷體" w:hint="eastAsia"/>
          <w:sz w:val="28"/>
          <w:szCs w:val="28"/>
        </w:rPr>
        <w:t>論文、產學應用技術報告或教學實務技術報告，助理教授升等副教授至多六件；副教授升等教授至多十件</w:t>
      </w:r>
      <w:r w:rsidRPr="00257787">
        <w:rPr>
          <w:rFonts w:ascii="標楷體" w:eastAsia="標楷體" w:hint="eastAsia"/>
          <w:sz w:val="28"/>
          <w:szCs w:val="28"/>
        </w:rPr>
        <w:t>。教師應自行擇一為代表作，其餘列為參考作，其屬系列之相關研究者，得合併為代表作。</w:t>
      </w:r>
    </w:p>
    <w:p w14:paraId="559775BD" w14:textId="1AFB9710" w:rsidR="00775FB8" w:rsidRPr="00257787" w:rsidRDefault="00B843C6" w:rsidP="002C1335">
      <w:pPr>
        <w:widowControl w:val="0"/>
        <w:numPr>
          <w:ilvl w:val="0"/>
          <w:numId w:val="2"/>
        </w:numPr>
        <w:snapToGrid w:val="0"/>
        <w:spacing w:beforeLines="50" w:before="180" w:afterLines="50" w:after="180" w:line="240" w:lineRule="auto"/>
        <w:jc w:val="both"/>
        <w:rPr>
          <w:rFonts w:ascii="Times New Roman" w:eastAsia="標楷體" w:hAnsi="Times New Roman" w:cs="Times New Roman"/>
          <w:iCs w:val="0"/>
          <w:kern w:val="2"/>
          <w:sz w:val="28"/>
          <w:szCs w:val="28"/>
        </w:rPr>
      </w:pPr>
      <w:r w:rsidRPr="00257787">
        <w:rPr>
          <w:rFonts w:ascii="Times New Roman" w:eastAsia="標楷體" w:hAnsi="Times New Roman" w:cs="Times New Roman"/>
          <w:iCs w:val="0"/>
          <w:kern w:val="2"/>
          <w:sz w:val="28"/>
          <w:szCs w:val="28"/>
        </w:rPr>
        <w:t>F</w:t>
      </w:r>
      <w:r w:rsidR="00164864" w:rsidRPr="00257787">
        <w:rPr>
          <w:rFonts w:ascii="Times New Roman" w:eastAsia="標楷體" w:hAnsi="Times New Roman" w:cs="Times New Roman"/>
          <w:iCs w:val="0"/>
          <w:kern w:val="2"/>
          <w:sz w:val="28"/>
          <w:szCs w:val="28"/>
        </w:rPr>
        <w:t xml:space="preserve">aculty </w:t>
      </w:r>
      <w:r w:rsidR="005029EB" w:rsidRPr="00257787">
        <w:rPr>
          <w:rFonts w:ascii="Times New Roman" w:eastAsia="標楷體" w:hAnsi="Times New Roman" w:cs="Times New Roman"/>
          <w:iCs w:val="0"/>
          <w:kern w:val="2"/>
          <w:sz w:val="28"/>
          <w:szCs w:val="28"/>
        </w:rPr>
        <w:t xml:space="preserve">members </w:t>
      </w:r>
      <w:r w:rsidR="00E708FC" w:rsidRPr="00257787">
        <w:rPr>
          <w:rFonts w:ascii="Times New Roman" w:eastAsia="標楷體" w:hAnsi="Times New Roman" w:cs="Times New Roman"/>
          <w:iCs w:val="0"/>
          <w:kern w:val="2"/>
          <w:sz w:val="28"/>
          <w:szCs w:val="28"/>
        </w:rPr>
        <w:t xml:space="preserve">applying for associate professorship </w:t>
      </w:r>
      <w:r w:rsidR="00164864" w:rsidRPr="00257787">
        <w:rPr>
          <w:rFonts w:ascii="Times New Roman" w:eastAsia="標楷體" w:hAnsi="Times New Roman" w:cs="Times New Roman"/>
          <w:iCs w:val="0"/>
          <w:kern w:val="2"/>
          <w:sz w:val="28"/>
          <w:szCs w:val="28"/>
        </w:rPr>
        <w:t xml:space="preserve">shall submit </w:t>
      </w:r>
      <w:r w:rsidR="008F63B2" w:rsidRPr="00257787">
        <w:rPr>
          <w:rFonts w:ascii="Times New Roman" w:eastAsia="標楷體" w:hAnsi="Times New Roman" w:cs="Times New Roman"/>
          <w:iCs w:val="0"/>
          <w:kern w:val="2"/>
          <w:sz w:val="28"/>
          <w:szCs w:val="28"/>
        </w:rPr>
        <w:t xml:space="preserve">up to </w:t>
      </w:r>
      <w:r w:rsidR="00164864" w:rsidRPr="00257787">
        <w:rPr>
          <w:rFonts w:ascii="Times New Roman" w:eastAsia="標楷體" w:hAnsi="Times New Roman" w:cs="Times New Roman"/>
          <w:iCs w:val="0"/>
          <w:kern w:val="2"/>
          <w:sz w:val="28"/>
          <w:szCs w:val="28"/>
        </w:rPr>
        <w:t xml:space="preserve">six </w:t>
      </w:r>
      <w:r w:rsidR="008F63B2" w:rsidRPr="00257787">
        <w:rPr>
          <w:rFonts w:ascii="Times New Roman" w:eastAsia="標楷體" w:hAnsi="Times New Roman" w:cs="Times New Roman"/>
          <w:iCs w:val="0"/>
          <w:kern w:val="2"/>
          <w:sz w:val="28"/>
          <w:szCs w:val="28"/>
        </w:rPr>
        <w:t xml:space="preserve">published </w:t>
      </w:r>
      <w:r w:rsidR="00164864" w:rsidRPr="00257787">
        <w:rPr>
          <w:rFonts w:ascii="Times New Roman" w:eastAsia="標楷體" w:hAnsi="Times New Roman" w:cs="Times New Roman"/>
          <w:iCs w:val="0"/>
          <w:kern w:val="2"/>
          <w:sz w:val="28"/>
          <w:szCs w:val="28"/>
        </w:rPr>
        <w:t xml:space="preserve">academic papers, </w:t>
      </w:r>
      <w:r w:rsidR="008F63B2" w:rsidRPr="00257787">
        <w:rPr>
          <w:rFonts w:ascii="Times New Roman" w:eastAsia="標楷體" w:hAnsi="Times New Roman" w:cs="Times New Roman"/>
          <w:iCs w:val="0"/>
          <w:kern w:val="2"/>
          <w:sz w:val="28"/>
          <w:szCs w:val="28"/>
        </w:rPr>
        <w:t xml:space="preserve">technical </w:t>
      </w:r>
      <w:r w:rsidR="001064D3" w:rsidRPr="00257787">
        <w:rPr>
          <w:rFonts w:ascii="Times New Roman" w:eastAsia="標楷體" w:hAnsi="Times New Roman" w:cs="Times New Roman"/>
          <w:iCs w:val="0"/>
          <w:kern w:val="2"/>
          <w:sz w:val="28"/>
          <w:szCs w:val="28"/>
        </w:rPr>
        <w:t xml:space="preserve">reports on </w:t>
      </w:r>
      <w:r w:rsidR="00164864" w:rsidRPr="00257787">
        <w:rPr>
          <w:rFonts w:ascii="Times New Roman" w:eastAsia="標楷體" w:hAnsi="Times New Roman" w:cs="Times New Roman"/>
          <w:iCs w:val="0"/>
          <w:kern w:val="2"/>
          <w:sz w:val="28"/>
          <w:szCs w:val="28"/>
        </w:rPr>
        <w:t xml:space="preserve">industry application, or </w:t>
      </w:r>
      <w:r w:rsidR="001064D3" w:rsidRPr="00257787">
        <w:rPr>
          <w:rFonts w:ascii="Times New Roman" w:eastAsia="標楷體" w:hAnsi="Times New Roman" w:cs="Times New Roman"/>
          <w:iCs w:val="0"/>
          <w:kern w:val="2"/>
          <w:sz w:val="28"/>
          <w:szCs w:val="28"/>
        </w:rPr>
        <w:t xml:space="preserve">technical reports on </w:t>
      </w:r>
      <w:r w:rsidR="00164864" w:rsidRPr="00257787">
        <w:rPr>
          <w:rFonts w:ascii="Times New Roman" w:eastAsia="標楷體" w:hAnsi="Times New Roman" w:cs="Times New Roman"/>
          <w:iCs w:val="0"/>
          <w:kern w:val="2"/>
          <w:sz w:val="28"/>
          <w:szCs w:val="28"/>
        </w:rPr>
        <w:t xml:space="preserve">teaching practice </w:t>
      </w:r>
      <w:r w:rsidR="00D547BD" w:rsidRPr="00257787">
        <w:rPr>
          <w:rFonts w:ascii="Times New Roman" w:eastAsia="標楷體" w:hAnsi="Times New Roman" w:cs="Times New Roman"/>
          <w:iCs w:val="0"/>
          <w:kern w:val="2"/>
          <w:sz w:val="28"/>
          <w:szCs w:val="28"/>
        </w:rPr>
        <w:t xml:space="preserve">completed </w:t>
      </w:r>
      <w:r w:rsidR="00164864" w:rsidRPr="00257787">
        <w:rPr>
          <w:rFonts w:ascii="Times New Roman" w:eastAsia="標楷體" w:hAnsi="Times New Roman" w:cs="Times New Roman"/>
          <w:iCs w:val="0"/>
          <w:kern w:val="2"/>
          <w:sz w:val="28"/>
          <w:szCs w:val="28"/>
        </w:rPr>
        <w:t>within their current rank</w:t>
      </w:r>
      <w:r w:rsidR="001064D3" w:rsidRPr="00257787">
        <w:rPr>
          <w:rFonts w:ascii="Times New Roman" w:eastAsia="標楷體" w:hAnsi="Times New Roman" w:cs="Times New Roman"/>
          <w:iCs w:val="0"/>
          <w:kern w:val="2"/>
          <w:sz w:val="28"/>
          <w:szCs w:val="28"/>
        </w:rPr>
        <w:t xml:space="preserve">, and up to ten </w:t>
      </w:r>
      <w:r w:rsidR="00E708FC" w:rsidRPr="00257787">
        <w:rPr>
          <w:rFonts w:ascii="Times New Roman" w:eastAsia="標楷體" w:hAnsi="Times New Roman" w:cs="Times New Roman"/>
          <w:iCs w:val="0"/>
          <w:kern w:val="2"/>
          <w:sz w:val="28"/>
          <w:szCs w:val="28"/>
        </w:rPr>
        <w:t>works</w:t>
      </w:r>
      <w:r w:rsidR="001064D3" w:rsidRPr="00257787">
        <w:rPr>
          <w:rFonts w:ascii="Times New Roman" w:eastAsia="標楷體" w:hAnsi="Times New Roman" w:cs="Times New Roman"/>
          <w:iCs w:val="0"/>
          <w:kern w:val="2"/>
          <w:sz w:val="28"/>
          <w:szCs w:val="28"/>
        </w:rPr>
        <w:t xml:space="preserve"> when applying for </w:t>
      </w:r>
      <w:r w:rsidR="00D547BD" w:rsidRPr="00257787">
        <w:rPr>
          <w:rFonts w:ascii="Times New Roman" w:eastAsia="標楷體" w:hAnsi="Times New Roman" w:cs="Times New Roman"/>
          <w:iCs w:val="0"/>
          <w:kern w:val="2"/>
          <w:sz w:val="28"/>
          <w:szCs w:val="28"/>
        </w:rPr>
        <w:t>professorship</w:t>
      </w:r>
      <w:r w:rsidR="001064D3" w:rsidRPr="00257787">
        <w:rPr>
          <w:rFonts w:ascii="Times New Roman" w:eastAsia="標楷體" w:hAnsi="Times New Roman" w:cs="Times New Roman"/>
          <w:iCs w:val="0"/>
          <w:kern w:val="2"/>
          <w:sz w:val="28"/>
          <w:szCs w:val="28"/>
        </w:rPr>
        <w:t>. The</w:t>
      </w:r>
      <w:r w:rsidR="00E708FC" w:rsidRPr="00257787">
        <w:rPr>
          <w:rFonts w:ascii="Times New Roman" w:eastAsia="標楷體" w:hAnsi="Times New Roman" w:cs="Times New Roman"/>
          <w:iCs w:val="0"/>
          <w:kern w:val="2"/>
          <w:sz w:val="28"/>
          <w:szCs w:val="28"/>
        </w:rPr>
        <w:t xml:space="preserve"> faculty</w:t>
      </w:r>
      <w:r w:rsidR="001064D3" w:rsidRPr="00257787">
        <w:rPr>
          <w:rFonts w:ascii="Times New Roman" w:eastAsia="標楷體" w:hAnsi="Times New Roman" w:cs="Times New Roman"/>
          <w:iCs w:val="0"/>
          <w:kern w:val="2"/>
          <w:sz w:val="28"/>
          <w:szCs w:val="28"/>
        </w:rPr>
        <w:t xml:space="preserve"> shall select one representative work and use the rest as reference</w:t>
      </w:r>
      <w:r w:rsidRPr="00257787">
        <w:rPr>
          <w:rFonts w:ascii="Times New Roman" w:eastAsia="標楷體" w:hAnsi="Times New Roman" w:cs="Times New Roman"/>
          <w:iCs w:val="0"/>
          <w:kern w:val="2"/>
          <w:sz w:val="28"/>
          <w:szCs w:val="28"/>
        </w:rPr>
        <w:t>s</w:t>
      </w:r>
      <w:r w:rsidR="001064D3" w:rsidRPr="00257787">
        <w:rPr>
          <w:rFonts w:ascii="Times New Roman" w:eastAsia="標楷體" w:hAnsi="Times New Roman" w:cs="Times New Roman"/>
          <w:iCs w:val="0"/>
          <w:kern w:val="2"/>
          <w:sz w:val="28"/>
          <w:szCs w:val="28"/>
        </w:rPr>
        <w:t xml:space="preserve">. </w:t>
      </w:r>
      <w:r w:rsidR="00DE2E5C" w:rsidRPr="00257787">
        <w:rPr>
          <w:rFonts w:ascii="Times New Roman" w:eastAsia="標楷體" w:hAnsi="Times New Roman" w:cs="Times New Roman"/>
          <w:iCs w:val="0"/>
          <w:kern w:val="2"/>
          <w:sz w:val="28"/>
          <w:szCs w:val="28"/>
        </w:rPr>
        <w:t xml:space="preserve">Related works constituting a series may be </w:t>
      </w:r>
      <w:r w:rsidRPr="00257787">
        <w:rPr>
          <w:rFonts w:ascii="Times New Roman" w:eastAsia="標楷體" w:hAnsi="Times New Roman" w:cs="Times New Roman"/>
          <w:iCs w:val="0"/>
          <w:kern w:val="2"/>
          <w:sz w:val="28"/>
          <w:szCs w:val="28"/>
        </w:rPr>
        <w:t xml:space="preserve">compiled </w:t>
      </w:r>
      <w:r w:rsidR="00DE2E5C" w:rsidRPr="00257787">
        <w:rPr>
          <w:rFonts w:ascii="Times New Roman" w:eastAsia="標楷體" w:hAnsi="Times New Roman" w:cs="Times New Roman"/>
          <w:iCs w:val="0"/>
          <w:kern w:val="2"/>
          <w:sz w:val="28"/>
          <w:szCs w:val="28"/>
        </w:rPr>
        <w:t xml:space="preserve">into one representative work. </w:t>
      </w:r>
    </w:p>
    <w:p w14:paraId="1031E5D4" w14:textId="170818BB" w:rsidR="00E63192" w:rsidRPr="00E63192"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iCs w:val="0"/>
          <w:sz w:val="28"/>
          <w:szCs w:val="28"/>
        </w:rPr>
      </w:pPr>
      <w:r w:rsidRPr="00E63192">
        <w:rPr>
          <w:rFonts w:ascii="標楷體" w:eastAsia="標楷體" w:hint="eastAsia"/>
          <w:sz w:val="28"/>
          <w:szCs w:val="28"/>
        </w:rPr>
        <w:t>本院教師升等審查未獲通過者，再次申請升等時，仍應按規定程序重新送審，</w:t>
      </w:r>
      <w:r w:rsidRPr="00257787">
        <w:rPr>
          <w:rFonts w:ascii="標楷體" w:eastAsia="標楷體" w:hint="eastAsia"/>
          <w:sz w:val="28"/>
          <w:szCs w:val="28"/>
        </w:rPr>
        <w:t>重新提出學術研究成果曾作為代表作送審時，其送</w:t>
      </w:r>
      <w:r w:rsidRPr="00E63192">
        <w:rPr>
          <w:rFonts w:ascii="標楷體" w:eastAsia="標楷體" w:hint="eastAsia"/>
          <w:sz w:val="28"/>
          <w:szCs w:val="28"/>
        </w:rPr>
        <w:t>審之參考作，助理教授升等副教授應增加或更換1件以上；副教授升等教授應增加或更換</w:t>
      </w:r>
      <w:r w:rsidRPr="00E63192">
        <w:rPr>
          <w:rFonts w:ascii="標楷體" w:eastAsia="標楷體"/>
          <w:sz w:val="28"/>
          <w:szCs w:val="28"/>
        </w:rPr>
        <w:t>2</w:t>
      </w:r>
      <w:r w:rsidRPr="00E63192">
        <w:rPr>
          <w:rFonts w:ascii="標楷體" w:eastAsia="標楷體" w:hint="eastAsia"/>
          <w:sz w:val="28"/>
          <w:szCs w:val="28"/>
        </w:rPr>
        <w:t>件以上。</w:t>
      </w:r>
    </w:p>
    <w:p w14:paraId="6A24886A" w14:textId="3AB9FB2A" w:rsidR="00775FB8" w:rsidRPr="002C1335" w:rsidRDefault="00B843C6" w:rsidP="007D648D">
      <w:pPr>
        <w:pStyle w:val="a"/>
        <w:numPr>
          <w:ilvl w:val="0"/>
          <w:numId w:val="2"/>
        </w:numPr>
        <w:snapToGrid w:val="0"/>
        <w:spacing w:before="50" w:afterLines="50" w:after="180" w:line="240" w:lineRule="auto"/>
        <w:contextualSpacing w:val="0"/>
        <w:jc w:val="both"/>
        <w:rPr>
          <w:rFonts w:ascii="Times New Roman" w:eastAsia="標楷體" w:hAnsi="Times New Roman" w:cs="Times New Roman"/>
          <w:iCs w:val="0"/>
          <w:kern w:val="2"/>
          <w:sz w:val="28"/>
          <w:szCs w:val="28"/>
        </w:rPr>
      </w:pPr>
      <w:r>
        <w:rPr>
          <w:rFonts w:ascii="Times New Roman" w:eastAsia="標楷體" w:hAnsi="Times New Roman" w:cs="Times New Roman"/>
          <w:iCs w:val="0"/>
          <w:kern w:val="2"/>
          <w:sz w:val="28"/>
          <w:szCs w:val="28"/>
        </w:rPr>
        <w:t>F</w:t>
      </w:r>
      <w:r w:rsidR="00164864" w:rsidRPr="00E63192">
        <w:rPr>
          <w:rFonts w:ascii="Times New Roman" w:eastAsia="標楷體" w:hAnsi="Times New Roman" w:cs="Times New Roman"/>
          <w:iCs w:val="0"/>
          <w:kern w:val="2"/>
          <w:sz w:val="28"/>
          <w:szCs w:val="28"/>
        </w:rPr>
        <w:t xml:space="preserve">aculty </w:t>
      </w:r>
      <w:r w:rsidR="005029EB">
        <w:rPr>
          <w:rFonts w:ascii="Times New Roman" w:eastAsia="標楷體" w:hAnsi="Times New Roman" w:cs="Times New Roman"/>
          <w:iCs w:val="0"/>
          <w:kern w:val="2"/>
          <w:sz w:val="28"/>
          <w:szCs w:val="28"/>
        </w:rPr>
        <w:t xml:space="preserve">members </w:t>
      </w:r>
      <w:r w:rsidR="00BA27DA">
        <w:rPr>
          <w:rFonts w:ascii="Times New Roman" w:eastAsia="標楷體" w:hAnsi="Times New Roman" w:cs="Times New Roman"/>
          <w:iCs w:val="0"/>
          <w:kern w:val="2"/>
          <w:sz w:val="28"/>
          <w:szCs w:val="28"/>
        </w:rPr>
        <w:t xml:space="preserve">unsuccessful in </w:t>
      </w:r>
      <w:r w:rsidR="00523F92">
        <w:rPr>
          <w:rFonts w:ascii="Times New Roman" w:eastAsia="標楷體" w:hAnsi="Times New Roman" w:cs="Times New Roman"/>
          <w:iCs w:val="0"/>
          <w:kern w:val="2"/>
          <w:sz w:val="28"/>
          <w:szCs w:val="28"/>
        </w:rPr>
        <w:t xml:space="preserve">a </w:t>
      </w:r>
      <w:r>
        <w:rPr>
          <w:rFonts w:ascii="Times New Roman" w:eastAsia="標楷體" w:hAnsi="Times New Roman" w:cs="Times New Roman"/>
          <w:iCs w:val="0"/>
          <w:kern w:val="2"/>
          <w:sz w:val="28"/>
          <w:szCs w:val="28"/>
        </w:rPr>
        <w:t xml:space="preserve">prior </w:t>
      </w:r>
      <w:r w:rsidR="00BA27DA">
        <w:rPr>
          <w:rFonts w:ascii="Times New Roman" w:eastAsia="標楷體" w:hAnsi="Times New Roman" w:cs="Times New Roman"/>
          <w:iCs w:val="0"/>
          <w:kern w:val="2"/>
          <w:sz w:val="28"/>
          <w:szCs w:val="28"/>
        </w:rPr>
        <w:t>application for promotion</w:t>
      </w:r>
      <w:r w:rsidR="00164864" w:rsidRPr="00E63192">
        <w:rPr>
          <w:rFonts w:ascii="Times New Roman" w:eastAsia="標楷體" w:hAnsi="Times New Roman" w:cs="Times New Roman"/>
          <w:iCs w:val="0"/>
          <w:kern w:val="2"/>
          <w:sz w:val="28"/>
          <w:szCs w:val="28"/>
        </w:rPr>
        <w:t xml:space="preserve"> </w:t>
      </w:r>
      <w:r w:rsidR="00015773">
        <w:rPr>
          <w:rFonts w:ascii="Times New Roman" w:eastAsia="標楷體" w:hAnsi="Times New Roman" w:cs="Times New Roman"/>
          <w:iCs w:val="0"/>
          <w:kern w:val="2"/>
          <w:sz w:val="28"/>
          <w:szCs w:val="28"/>
        </w:rPr>
        <w:t>may resubmit their application in accordance with stipulated procedures</w:t>
      </w:r>
      <w:r w:rsidR="00015773" w:rsidRPr="00721216">
        <w:rPr>
          <w:rFonts w:ascii="Times New Roman" w:eastAsia="標楷體" w:hAnsi="Times New Roman" w:cs="Times New Roman"/>
          <w:iCs w:val="0"/>
          <w:kern w:val="2"/>
          <w:sz w:val="28"/>
          <w:szCs w:val="28"/>
        </w:rPr>
        <w:t>.</w:t>
      </w:r>
      <w:r w:rsidR="00015773" w:rsidRPr="00257787">
        <w:rPr>
          <w:rFonts w:ascii="Times New Roman" w:eastAsia="標楷體" w:hAnsi="Times New Roman" w:cs="Times New Roman"/>
          <w:iCs w:val="0"/>
          <w:kern w:val="2"/>
          <w:sz w:val="28"/>
          <w:szCs w:val="28"/>
        </w:rPr>
        <w:t xml:space="preserve"> </w:t>
      </w:r>
      <w:r w:rsidR="00164864" w:rsidRPr="00257787">
        <w:rPr>
          <w:rFonts w:ascii="Times New Roman" w:eastAsia="標楷體" w:hAnsi="Times New Roman" w:cs="Times New Roman"/>
          <w:iCs w:val="0"/>
          <w:kern w:val="2"/>
          <w:sz w:val="28"/>
          <w:szCs w:val="28"/>
        </w:rPr>
        <w:t>When submitting</w:t>
      </w:r>
      <w:r w:rsidR="00721216" w:rsidRPr="00257787">
        <w:rPr>
          <w:rFonts w:ascii="Times New Roman" w:eastAsia="標楷體" w:hAnsi="Times New Roman" w:cs="Times New Roman"/>
          <w:iCs w:val="0"/>
          <w:kern w:val="2"/>
          <w:sz w:val="28"/>
          <w:szCs w:val="28"/>
        </w:rPr>
        <w:t xml:space="preserve"> the same representative work as the one</w:t>
      </w:r>
      <w:r w:rsidR="00602EB7" w:rsidRPr="00257787">
        <w:rPr>
          <w:rFonts w:ascii="Times New Roman" w:eastAsia="標楷體" w:hAnsi="Times New Roman" w:cs="Times New Roman"/>
          <w:iCs w:val="0"/>
          <w:kern w:val="2"/>
          <w:sz w:val="28"/>
          <w:szCs w:val="28"/>
        </w:rPr>
        <w:t xml:space="preserve"> </w:t>
      </w:r>
      <w:r w:rsidR="00721216" w:rsidRPr="00257787">
        <w:rPr>
          <w:rFonts w:ascii="Times New Roman" w:eastAsia="標楷體" w:hAnsi="Times New Roman" w:cs="Times New Roman"/>
          <w:iCs w:val="0"/>
          <w:kern w:val="2"/>
          <w:sz w:val="28"/>
          <w:szCs w:val="28"/>
        </w:rPr>
        <w:t xml:space="preserve">used </w:t>
      </w:r>
      <w:r w:rsidR="00602EB7" w:rsidRPr="00257787">
        <w:rPr>
          <w:rFonts w:ascii="Times New Roman" w:eastAsia="標楷體" w:hAnsi="Times New Roman" w:cs="Times New Roman"/>
          <w:iCs w:val="0"/>
          <w:kern w:val="2"/>
          <w:sz w:val="28"/>
          <w:szCs w:val="28"/>
        </w:rPr>
        <w:t xml:space="preserve">in </w:t>
      </w:r>
      <w:r w:rsidRPr="00257787">
        <w:rPr>
          <w:rFonts w:ascii="Times New Roman" w:eastAsia="標楷體" w:hAnsi="Times New Roman" w:cs="Times New Roman"/>
          <w:iCs w:val="0"/>
          <w:kern w:val="2"/>
          <w:sz w:val="28"/>
          <w:szCs w:val="28"/>
        </w:rPr>
        <w:t xml:space="preserve">a </w:t>
      </w:r>
      <w:r w:rsidR="00602EB7" w:rsidRPr="00257787">
        <w:rPr>
          <w:rFonts w:ascii="Times New Roman" w:eastAsia="標楷體" w:hAnsi="Times New Roman" w:cs="Times New Roman"/>
          <w:iCs w:val="0"/>
          <w:kern w:val="2"/>
          <w:sz w:val="28"/>
          <w:szCs w:val="28"/>
        </w:rPr>
        <w:t>prior failed application,</w:t>
      </w:r>
      <w:r w:rsidR="00602EB7" w:rsidRPr="00721216">
        <w:rPr>
          <w:rFonts w:ascii="Times New Roman" w:eastAsia="標楷體" w:hAnsi="Times New Roman" w:cs="Times New Roman"/>
          <w:iCs w:val="0"/>
          <w:kern w:val="2"/>
          <w:sz w:val="28"/>
          <w:szCs w:val="28"/>
        </w:rPr>
        <w:t xml:space="preserve"> </w:t>
      </w:r>
      <w:r w:rsidR="000C6CE4" w:rsidRPr="00CC77E0">
        <w:rPr>
          <w:rFonts w:ascii="Times New Roman" w:eastAsia="標楷體" w:hAnsi="Times New Roman" w:cs="Times New Roman"/>
          <w:iCs w:val="0"/>
          <w:kern w:val="2"/>
          <w:sz w:val="28"/>
          <w:szCs w:val="28"/>
        </w:rPr>
        <w:t xml:space="preserve">those applying </w:t>
      </w:r>
      <w:r w:rsidR="00602EB7" w:rsidRPr="00CC77E0">
        <w:rPr>
          <w:rFonts w:ascii="Times New Roman" w:eastAsia="標楷體" w:hAnsi="Times New Roman" w:cs="Times New Roman"/>
          <w:iCs w:val="0"/>
          <w:kern w:val="2"/>
          <w:sz w:val="28"/>
          <w:szCs w:val="28"/>
        </w:rPr>
        <w:t xml:space="preserve">for </w:t>
      </w:r>
      <w:r w:rsidRPr="00CC77E0">
        <w:rPr>
          <w:rFonts w:ascii="Times New Roman" w:eastAsia="標楷體" w:hAnsi="Times New Roman" w:cs="Times New Roman"/>
          <w:iCs w:val="0"/>
          <w:kern w:val="2"/>
          <w:sz w:val="28"/>
          <w:szCs w:val="28"/>
        </w:rPr>
        <w:t xml:space="preserve">associate </w:t>
      </w:r>
      <w:r w:rsidR="00602EB7" w:rsidRPr="00CC77E0">
        <w:rPr>
          <w:rFonts w:ascii="Times New Roman" w:eastAsia="標楷體" w:hAnsi="Times New Roman" w:cs="Times New Roman"/>
          <w:iCs w:val="0"/>
          <w:kern w:val="2"/>
          <w:sz w:val="28"/>
          <w:szCs w:val="28"/>
        </w:rPr>
        <w:t>professor</w:t>
      </w:r>
      <w:r w:rsidR="00BA27DA" w:rsidRPr="00CC77E0">
        <w:rPr>
          <w:rFonts w:ascii="Times New Roman" w:eastAsia="標楷體" w:hAnsi="Times New Roman" w:cs="Times New Roman"/>
          <w:iCs w:val="0"/>
          <w:kern w:val="2"/>
          <w:sz w:val="28"/>
          <w:szCs w:val="28"/>
        </w:rPr>
        <w:t>ship</w:t>
      </w:r>
      <w:r w:rsidR="00602EB7" w:rsidRPr="00CC77E0">
        <w:rPr>
          <w:rFonts w:ascii="Times New Roman" w:eastAsia="標楷體" w:hAnsi="Times New Roman" w:cs="Times New Roman"/>
          <w:iCs w:val="0"/>
          <w:kern w:val="2"/>
          <w:sz w:val="28"/>
          <w:szCs w:val="28"/>
        </w:rPr>
        <w:t xml:space="preserve"> shall add </w:t>
      </w:r>
      <w:r w:rsidR="000C6CE4" w:rsidRPr="00CC77E0">
        <w:rPr>
          <w:rFonts w:ascii="Times New Roman" w:eastAsia="標楷體" w:hAnsi="Times New Roman" w:cs="Times New Roman"/>
          <w:iCs w:val="0"/>
          <w:kern w:val="2"/>
          <w:sz w:val="28"/>
          <w:szCs w:val="28"/>
        </w:rPr>
        <w:t xml:space="preserve">at least one </w:t>
      </w:r>
      <w:r w:rsidR="00267349" w:rsidRPr="00CC77E0">
        <w:rPr>
          <w:rFonts w:ascii="Times New Roman" w:eastAsia="標楷體" w:hAnsi="Times New Roman" w:cs="Times New Roman"/>
          <w:iCs w:val="0"/>
          <w:kern w:val="2"/>
          <w:sz w:val="28"/>
          <w:szCs w:val="28"/>
        </w:rPr>
        <w:t xml:space="preserve">new reference work as replacement </w:t>
      </w:r>
      <w:r w:rsidR="00BA27DA" w:rsidRPr="00CC77E0">
        <w:rPr>
          <w:rFonts w:ascii="Times New Roman" w:eastAsia="標楷體" w:hAnsi="Times New Roman" w:cs="Times New Roman"/>
          <w:iCs w:val="0"/>
          <w:kern w:val="2"/>
          <w:sz w:val="28"/>
          <w:szCs w:val="28"/>
        </w:rPr>
        <w:t xml:space="preserve">or </w:t>
      </w:r>
      <w:r w:rsidR="00267349" w:rsidRPr="00CC77E0">
        <w:rPr>
          <w:rFonts w:ascii="Times New Roman" w:eastAsia="標楷體" w:hAnsi="Times New Roman" w:cs="Times New Roman"/>
          <w:iCs w:val="0"/>
          <w:kern w:val="2"/>
          <w:sz w:val="28"/>
          <w:szCs w:val="28"/>
        </w:rPr>
        <w:t xml:space="preserve">supplement, while </w:t>
      </w:r>
      <w:r w:rsidR="000C6CE4" w:rsidRPr="00CC77E0">
        <w:rPr>
          <w:rFonts w:ascii="Times New Roman" w:eastAsia="標楷體" w:hAnsi="Times New Roman" w:cs="Times New Roman"/>
          <w:iCs w:val="0"/>
          <w:kern w:val="2"/>
          <w:sz w:val="28"/>
          <w:szCs w:val="28"/>
        </w:rPr>
        <w:t xml:space="preserve">those applying </w:t>
      </w:r>
      <w:r w:rsidR="00267349" w:rsidRPr="00CC77E0">
        <w:rPr>
          <w:rFonts w:ascii="Times New Roman" w:eastAsia="標楷體" w:hAnsi="Times New Roman" w:cs="Times New Roman"/>
          <w:iCs w:val="0"/>
          <w:kern w:val="2"/>
          <w:sz w:val="28"/>
          <w:szCs w:val="28"/>
        </w:rPr>
        <w:t>for professor</w:t>
      </w:r>
      <w:r w:rsidR="00BA27DA" w:rsidRPr="00CC77E0">
        <w:rPr>
          <w:rFonts w:ascii="Times New Roman" w:eastAsia="標楷體" w:hAnsi="Times New Roman" w:cs="Times New Roman"/>
          <w:iCs w:val="0"/>
          <w:kern w:val="2"/>
          <w:sz w:val="28"/>
          <w:szCs w:val="28"/>
        </w:rPr>
        <w:t>ship</w:t>
      </w:r>
      <w:r w:rsidR="00BA27DA">
        <w:rPr>
          <w:rFonts w:ascii="Times New Roman" w:eastAsia="標楷體" w:hAnsi="Times New Roman" w:cs="Times New Roman"/>
          <w:iCs w:val="0"/>
          <w:kern w:val="2"/>
          <w:sz w:val="28"/>
          <w:szCs w:val="28"/>
        </w:rPr>
        <w:t xml:space="preserve"> </w:t>
      </w:r>
      <w:r w:rsidR="00267349">
        <w:rPr>
          <w:rFonts w:ascii="Times New Roman" w:eastAsia="標楷體" w:hAnsi="Times New Roman" w:cs="Times New Roman"/>
          <w:iCs w:val="0"/>
          <w:kern w:val="2"/>
          <w:sz w:val="28"/>
          <w:szCs w:val="28"/>
        </w:rPr>
        <w:t xml:space="preserve">shall </w:t>
      </w:r>
      <w:r w:rsidR="00BA27DA">
        <w:rPr>
          <w:rFonts w:ascii="Times New Roman" w:eastAsia="標楷體" w:hAnsi="Times New Roman" w:cs="Times New Roman"/>
          <w:iCs w:val="0"/>
          <w:kern w:val="2"/>
          <w:sz w:val="28"/>
          <w:szCs w:val="28"/>
        </w:rPr>
        <w:t xml:space="preserve">add </w:t>
      </w:r>
      <w:r w:rsidR="00267349">
        <w:rPr>
          <w:rFonts w:ascii="Times New Roman" w:eastAsia="標楷體" w:hAnsi="Times New Roman" w:cs="Times New Roman"/>
          <w:iCs w:val="0"/>
          <w:kern w:val="2"/>
          <w:sz w:val="28"/>
          <w:szCs w:val="28"/>
        </w:rPr>
        <w:t>at least two new reference works</w:t>
      </w:r>
      <w:r>
        <w:rPr>
          <w:rFonts w:ascii="Times New Roman" w:eastAsia="標楷體" w:hAnsi="Times New Roman" w:cs="Times New Roman"/>
          <w:iCs w:val="0"/>
          <w:kern w:val="2"/>
          <w:sz w:val="28"/>
          <w:szCs w:val="28"/>
        </w:rPr>
        <w:t xml:space="preserve"> as replacements or supplements</w:t>
      </w:r>
      <w:r w:rsidR="00267349">
        <w:rPr>
          <w:rFonts w:ascii="Times New Roman" w:eastAsia="標楷體" w:hAnsi="Times New Roman" w:cs="Times New Roman"/>
          <w:iCs w:val="0"/>
          <w:kern w:val="2"/>
          <w:sz w:val="28"/>
          <w:szCs w:val="28"/>
        </w:rPr>
        <w:t xml:space="preserve">. </w:t>
      </w:r>
    </w:p>
    <w:p w14:paraId="7E701848" w14:textId="2E1A9697" w:rsidR="00E63192" w:rsidRPr="00E63192"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hAnsi="標楷體"/>
          <w:iCs w:val="0"/>
          <w:sz w:val="28"/>
          <w:szCs w:val="28"/>
        </w:rPr>
      </w:pPr>
      <w:r w:rsidRPr="00E63192">
        <w:rPr>
          <w:rFonts w:ascii="標楷體" w:eastAsia="標楷體" w:hAnsi="標楷體" w:hint="eastAsia"/>
          <w:sz w:val="28"/>
          <w:szCs w:val="28"/>
          <w:lang w:eastAsia="zh-HK"/>
        </w:rPr>
        <w:t>本</w:t>
      </w:r>
      <w:r w:rsidRPr="00E63192">
        <w:rPr>
          <w:rFonts w:ascii="標楷體" w:eastAsia="標楷體" w:hAnsi="標楷體" w:hint="eastAsia"/>
          <w:sz w:val="28"/>
          <w:szCs w:val="28"/>
        </w:rPr>
        <w:t>要點</w:t>
      </w:r>
      <w:r w:rsidRPr="00E63192">
        <w:rPr>
          <w:rFonts w:ascii="標楷體" w:eastAsia="標楷體" w:hAnsi="標楷體" w:hint="eastAsia"/>
          <w:sz w:val="28"/>
          <w:szCs w:val="28"/>
          <w:lang w:eastAsia="zh-HK"/>
        </w:rPr>
        <w:t>未</w:t>
      </w:r>
      <w:r w:rsidRPr="00E63192">
        <w:rPr>
          <w:rFonts w:ascii="標楷體" w:eastAsia="標楷體" w:hAnsi="標楷體" w:hint="eastAsia"/>
          <w:sz w:val="28"/>
          <w:szCs w:val="28"/>
        </w:rPr>
        <w:t>盡</w:t>
      </w:r>
      <w:r w:rsidRPr="00E63192">
        <w:rPr>
          <w:rFonts w:ascii="標楷體" w:eastAsia="標楷體" w:hAnsi="標楷體" w:hint="eastAsia"/>
          <w:sz w:val="28"/>
          <w:szCs w:val="28"/>
          <w:lang w:eastAsia="zh-HK"/>
        </w:rPr>
        <w:t>事宜，悉依相關法令及本校相關規定辦理。</w:t>
      </w:r>
    </w:p>
    <w:p w14:paraId="025ABB8C" w14:textId="22DB7CEC" w:rsidR="00775FB8" w:rsidRPr="002C1335" w:rsidRDefault="00164864" w:rsidP="002C1335">
      <w:pPr>
        <w:pStyle w:val="a"/>
        <w:numPr>
          <w:ilvl w:val="0"/>
          <w:numId w:val="2"/>
        </w:numPr>
        <w:snapToGrid w:val="0"/>
        <w:spacing w:before="50" w:afterLines="50" w:after="180" w:line="240" w:lineRule="auto"/>
        <w:contextualSpacing w:val="0"/>
        <w:jc w:val="both"/>
        <w:rPr>
          <w:rFonts w:ascii="Times New Roman" w:eastAsia="標楷體" w:hAnsi="Times New Roman" w:cs="Times New Roman"/>
          <w:iCs w:val="0"/>
          <w:kern w:val="2"/>
          <w:sz w:val="28"/>
          <w:szCs w:val="28"/>
        </w:rPr>
      </w:pPr>
      <w:r w:rsidRPr="00E63192">
        <w:rPr>
          <w:rFonts w:ascii="Times New Roman" w:eastAsia="標楷體" w:hAnsi="Times New Roman"/>
          <w:sz w:val="28"/>
          <w:szCs w:val="28"/>
          <w:lang w:eastAsia="zh-HK"/>
        </w:rPr>
        <w:t xml:space="preserve">Matters not </w:t>
      </w:r>
      <w:r w:rsidR="00F9094F">
        <w:rPr>
          <w:rFonts w:ascii="Times New Roman" w:eastAsia="標楷體" w:hAnsi="Times New Roman"/>
          <w:sz w:val="28"/>
          <w:szCs w:val="28"/>
          <w:lang w:eastAsia="zh-HK"/>
        </w:rPr>
        <w:t xml:space="preserve">covered herein </w:t>
      </w:r>
      <w:r w:rsidRPr="00E63192">
        <w:rPr>
          <w:rFonts w:ascii="Times New Roman" w:eastAsia="標楷體" w:hAnsi="Times New Roman"/>
          <w:sz w:val="28"/>
          <w:szCs w:val="28"/>
          <w:lang w:eastAsia="zh-HK"/>
        </w:rPr>
        <w:t xml:space="preserve">shall be handled according to the law and relevant </w:t>
      </w:r>
      <w:r w:rsidR="00F9094F">
        <w:rPr>
          <w:rFonts w:ascii="Times New Roman" w:eastAsia="標楷體" w:hAnsi="Times New Roman"/>
          <w:sz w:val="28"/>
          <w:szCs w:val="28"/>
          <w:lang w:eastAsia="zh-HK"/>
        </w:rPr>
        <w:t xml:space="preserve">regulations </w:t>
      </w:r>
      <w:r w:rsidRPr="00E63192">
        <w:rPr>
          <w:rFonts w:ascii="Times New Roman" w:eastAsia="標楷體" w:hAnsi="Times New Roman"/>
          <w:sz w:val="28"/>
          <w:szCs w:val="28"/>
          <w:lang w:eastAsia="zh-HK"/>
        </w:rPr>
        <w:t xml:space="preserve">of </w:t>
      </w:r>
      <w:r w:rsidR="00F9094F">
        <w:rPr>
          <w:rFonts w:ascii="Times New Roman" w:eastAsia="標楷體" w:hAnsi="Times New Roman"/>
          <w:sz w:val="28"/>
          <w:szCs w:val="28"/>
          <w:lang w:eastAsia="zh-HK"/>
        </w:rPr>
        <w:t>the University</w:t>
      </w:r>
      <w:r w:rsidRPr="00E63192">
        <w:rPr>
          <w:rFonts w:ascii="Times New Roman" w:eastAsia="標楷體" w:hAnsi="Times New Roman"/>
          <w:sz w:val="28"/>
          <w:szCs w:val="28"/>
          <w:lang w:eastAsia="zh-HK"/>
        </w:rPr>
        <w:t>.</w:t>
      </w:r>
    </w:p>
    <w:p w14:paraId="77BF021A" w14:textId="4177B8DF" w:rsidR="00E63192" w:rsidRPr="00E63192" w:rsidRDefault="00E63192" w:rsidP="009877AE">
      <w:pPr>
        <w:pStyle w:val="a"/>
        <w:widowControl w:val="0"/>
        <w:numPr>
          <w:ilvl w:val="0"/>
          <w:numId w:val="3"/>
        </w:numPr>
        <w:snapToGrid w:val="0"/>
        <w:spacing w:beforeLines="50" w:before="180" w:afterLines="50" w:after="180" w:line="240" w:lineRule="auto"/>
        <w:ind w:left="709" w:hanging="709"/>
        <w:contextualSpacing w:val="0"/>
        <w:jc w:val="both"/>
        <w:rPr>
          <w:rFonts w:ascii="標楷體" w:eastAsia="標楷體"/>
          <w:iCs w:val="0"/>
          <w:sz w:val="28"/>
          <w:szCs w:val="28"/>
        </w:rPr>
      </w:pPr>
      <w:r w:rsidRPr="00E63192">
        <w:rPr>
          <w:rFonts w:ascii="標楷體" w:eastAsia="標楷體" w:hint="eastAsia"/>
          <w:sz w:val="28"/>
          <w:szCs w:val="28"/>
        </w:rPr>
        <w:t>本要點經本院教評會、院務會議及本校教評會審議通過，陳請校長核定後實施，修正時亦同。</w:t>
      </w:r>
    </w:p>
    <w:p w14:paraId="7642E8B2" w14:textId="59A36CD7" w:rsidR="008412FB" w:rsidRPr="00257787" w:rsidRDefault="00164864" w:rsidP="009877AE">
      <w:pPr>
        <w:pStyle w:val="a"/>
        <w:numPr>
          <w:ilvl w:val="0"/>
          <w:numId w:val="2"/>
        </w:numPr>
        <w:snapToGrid w:val="0"/>
        <w:spacing w:before="50" w:afterLines="50" w:after="180" w:line="240" w:lineRule="auto"/>
        <w:contextualSpacing w:val="0"/>
        <w:jc w:val="both"/>
        <w:rPr>
          <w:rFonts w:ascii="Times New Roman" w:eastAsia="標楷體" w:hAnsi="Times New Roman" w:cs="Times New Roman"/>
          <w:iCs w:val="0"/>
          <w:kern w:val="2"/>
          <w:sz w:val="28"/>
          <w:szCs w:val="28"/>
        </w:rPr>
      </w:pPr>
      <w:r w:rsidRPr="00E63192">
        <w:rPr>
          <w:rFonts w:ascii="Times New Roman" w:eastAsia="標楷體" w:hAnsi="Times New Roman" w:cs="Times New Roman"/>
          <w:iCs w:val="0"/>
          <w:kern w:val="2"/>
          <w:sz w:val="28"/>
          <w:szCs w:val="28"/>
        </w:rPr>
        <w:t>The</w:t>
      </w:r>
      <w:r w:rsidR="00F9094F">
        <w:rPr>
          <w:rFonts w:ascii="Times New Roman" w:eastAsia="標楷體" w:hAnsi="Times New Roman" w:cs="Times New Roman"/>
          <w:iCs w:val="0"/>
          <w:kern w:val="2"/>
          <w:sz w:val="28"/>
          <w:szCs w:val="28"/>
        </w:rPr>
        <w:t>se guidelines are approved by the</w:t>
      </w:r>
      <w:r w:rsidR="00F9094F" w:rsidRPr="00257787">
        <w:rPr>
          <w:rFonts w:ascii="Times New Roman" w:eastAsia="標楷體" w:hAnsi="Times New Roman" w:cs="Times New Roman"/>
          <w:iCs w:val="0"/>
          <w:kern w:val="2"/>
          <w:sz w:val="28"/>
          <w:szCs w:val="28"/>
        </w:rPr>
        <w:t xml:space="preserve"> CFEC, </w:t>
      </w:r>
      <w:r w:rsidR="00AE08DE" w:rsidRPr="00257787">
        <w:rPr>
          <w:rFonts w:ascii="Times New Roman" w:eastAsia="標楷體" w:hAnsi="Times New Roman" w:cs="Times New Roman"/>
          <w:iCs w:val="0"/>
          <w:kern w:val="2"/>
          <w:sz w:val="28"/>
          <w:szCs w:val="28"/>
        </w:rPr>
        <w:t xml:space="preserve">the </w:t>
      </w:r>
      <w:r w:rsidR="00F9094F" w:rsidRPr="00257787">
        <w:rPr>
          <w:rFonts w:ascii="Times New Roman" w:eastAsia="標楷體" w:hAnsi="Times New Roman" w:cs="Times New Roman"/>
          <w:iCs w:val="0"/>
          <w:kern w:val="2"/>
          <w:sz w:val="28"/>
          <w:szCs w:val="28"/>
        </w:rPr>
        <w:t>College Council,</w:t>
      </w:r>
      <w:r w:rsidR="00AE08DE" w:rsidRPr="00257787">
        <w:rPr>
          <w:rFonts w:ascii="Times New Roman" w:eastAsia="標楷體" w:hAnsi="Times New Roman" w:cs="Times New Roman"/>
          <w:iCs w:val="0"/>
          <w:kern w:val="2"/>
          <w:sz w:val="28"/>
          <w:szCs w:val="28"/>
        </w:rPr>
        <w:t xml:space="preserve"> </w:t>
      </w:r>
      <w:r w:rsidR="00F9094F" w:rsidRPr="00257787">
        <w:rPr>
          <w:rFonts w:ascii="Times New Roman" w:eastAsia="標楷體" w:hAnsi="Times New Roman" w:cs="Times New Roman"/>
          <w:iCs w:val="0"/>
          <w:kern w:val="2"/>
          <w:sz w:val="28"/>
          <w:szCs w:val="28"/>
        </w:rPr>
        <w:t>the U</w:t>
      </w:r>
      <w:r w:rsidR="00AE08DE" w:rsidRPr="00257787">
        <w:rPr>
          <w:rFonts w:ascii="Times New Roman" w:eastAsia="標楷體" w:hAnsi="Times New Roman" w:cs="Times New Roman"/>
          <w:iCs w:val="0"/>
          <w:kern w:val="2"/>
          <w:sz w:val="28"/>
          <w:szCs w:val="28"/>
        </w:rPr>
        <w:t xml:space="preserve">FEC, and the President before implementation. Amendments to these guidelines shall follow the same procedure. </w:t>
      </w:r>
    </w:p>
    <w:sectPr w:rsidR="008412FB" w:rsidRPr="00257787" w:rsidSect="00E63192">
      <w:footerReference w:type="default" r:id="rId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970F" w14:textId="77777777" w:rsidR="00CB3EA1" w:rsidRDefault="00CB3EA1" w:rsidP="00FF72A8">
      <w:pPr>
        <w:spacing w:after="0" w:line="240" w:lineRule="auto"/>
      </w:pPr>
      <w:r>
        <w:separator/>
      </w:r>
    </w:p>
  </w:endnote>
  <w:endnote w:type="continuationSeparator" w:id="0">
    <w:p w14:paraId="13FF5E00" w14:textId="77777777" w:rsidR="00CB3EA1" w:rsidRDefault="00CB3EA1"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613140"/>
      <w:docPartObj>
        <w:docPartGallery w:val="Page Numbers (Bottom of Page)"/>
        <w:docPartUnique/>
      </w:docPartObj>
    </w:sdtPr>
    <w:sdtEndPr>
      <w:rPr>
        <w:rFonts w:ascii="Times New Roman" w:hAnsi="Times New Roman" w:cs="Times New Roman"/>
      </w:rPr>
    </w:sdtEndPr>
    <w:sdtContent>
      <w:p w14:paraId="3B3ADC34" w14:textId="746E2F96" w:rsidR="00C722C1" w:rsidRDefault="00C722C1" w:rsidP="00920DDC">
        <w:pPr>
          <w:pStyle w:val="afb"/>
          <w:spacing w:after="0" w:line="240" w:lineRule="auto"/>
          <w:jc w:val="center"/>
          <w:rPr>
            <w:rFonts w:ascii="Times New Roman" w:hAnsi="Times New Roman" w:cs="Times New Roman"/>
          </w:rPr>
        </w:pPr>
        <w:r w:rsidRPr="00920DDC">
          <w:rPr>
            <w:rFonts w:ascii="Times New Roman" w:hAnsi="Times New Roman" w:cs="Times New Roman"/>
          </w:rPr>
          <w:fldChar w:fldCharType="begin"/>
        </w:r>
        <w:r w:rsidRPr="00920DDC">
          <w:rPr>
            <w:rFonts w:ascii="Times New Roman" w:hAnsi="Times New Roman" w:cs="Times New Roman"/>
          </w:rPr>
          <w:instrText>PAGE   \* MERGEFORMAT</w:instrText>
        </w:r>
        <w:r w:rsidRPr="00920DDC">
          <w:rPr>
            <w:rFonts w:ascii="Times New Roman" w:hAnsi="Times New Roman" w:cs="Times New Roman"/>
          </w:rPr>
          <w:fldChar w:fldCharType="separate"/>
        </w:r>
        <w:r w:rsidR="00CB3EA1">
          <w:rPr>
            <w:rFonts w:ascii="Times New Roman" w:hAnsi="Times New Roman" w:cs="Times New Roman"/>
            <w:noProof/>
          </w:rPr>
          <w:t>1</w:t>
        </w:r>
        <w:r w:rsidRPr="00920DDC">
          <w:rPr>
            <w:rFonts w:ascii="Times New Roman" w:hAnsi="Times New Roman" w:cs="Times New Roman"/>
          </w:rPr>
          <w:fldChar w:fldCharType="end"/>
        </w:r>
      </w:p>
      <w:p w14:paraId="2E538166" w14:textId="3CE39A7F" w:rsidR="00C722C1" w:rsidRPr="00920DDC" w:rsidRDefault="00C722C1" w:rsidP="00920DDC">
        <w:pPr>
          <w:pStyle w:val="afb"/>
          <w:spacing w:after="0" w:line="240" w:lineRule="auto"/>
          <w:rPr>
            <w:rFonts w:ascii="Times New Roman" w:hAnsi="Times New Roman" w:cs="Times New Roman"/>
            <w:color w:val="000000" w:themeColor="text1"/>
          </w:rPr>
        </w:pPr>
        <w:r w:rsidRPr="0024743F">
          <w:rPr>
            <w:rFonts w:ascii="Times New Roman" w:hAnsi="Times New Roman" w:cs="Times New Roman"/>
            <w:color w:val="000000" w:themeColor="text1"/>
          </w:rPr>
          <w:t>Any dispute over interpretations of these regulations shall be resolved in the court of law based on the Chinese version.</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7012" w14:textId="77777777" w:rsidR="00CB3EA1" w:rsidRDefault="00CB3EA1" w:rsidP="00FF72A8">
      <w:pPr>
        <w:spacing w:after="0" w:line="240" w:lineRule="auto"/>
      </w:pPr>
      <w:r>
        <w:separator/>
      </w:r>
    </w:p>
  </w:footnote>
  <w:footnote w:type="continuationSeparator" w:id="0">
    <w:p w14:paraId="4FA8B912" w14:textId="77777777" w:rsidR="00CB3EA1" w:rsidRDefault="00CB3EA1"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947B9"/>
    <w:multiLevelType w:val="hybridMultilevel"/>
    <w:tmpl w:val="069E3474"/>
    <w:lvl w:ilvl="0" w:tplc="20BE82EC">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940CFD"/>
    <w:multiLevelType w:val="hybridMultilevel"/>
    <w:tmpl w:val="069E3474"/>
    <w:lvl w:ilvl="0" w:tplc="20BE82EC">
      <w:start w:val="1"/>
      <w:numFmt w:val="decimal"/>
      <w:lvlText w:val="%1."/>
      <w:lvlJc w:val="left"/>
      <w:pPr>
        <w:ind w:left="1615"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8B24971"/>
    <w:multiLevelType w:val="hybridMultilevel"/>
    <w:tmpl w:val="5D1449CC"/>
    <w:lvl w:ilvl="0" w:tplc="486838E0">
      <w:start w:val="1"/>
      <w:numFmt w:val="taiwaneseCountingThousand"/>
      <w:lvlText w:val="%1、"/>
      <w:lvlJc w:val="left"/>
      <w:pPr>
        <w:ind w:left="764" w:hanging="480"/>
      </w:pPr>
    </w:lvl>
    <w:lvl w:ilvl="1" w:tplc="04090019">
      <w:start w:val="1"/>
      <w:numFmt w:val="ideographTraditional"/>
      <w:lvlText w:val="%2、"/>
      <w:lvlJc w:val="left"/>
      <w:pPr>
        <w:ind w:left="197" w:hanging="480"/>
      </w:pPr>
    </w:lvl>
    <w:lvl w:ilvl="2" w:tplc="0409001B">
      <w:start w:val="1"/>
      <w:numFmt w:val="lowerRoman"/>
      <w:lvlText w:val="%3."/>
      <w:lvlJc w:val="right"/>
      <w:pPr>
        <w:ind w:left="677" w:hanging="480"/>
      </w:pPr>
    </w:lvl>
    <w:lvl w:ilvl="3" w:tplc="20BE82EC">
      <w:start w:val="1"/>
      <w:numFmt w:val="decimal"/>
      <w:lvlText w:val="%4."/>
      <w:lvlJc w:val="left"/>
      <w:pPr>
        <w:ind w:left="1615" w:hanging="480"/>
      </w:pPr>
      <w:rPr>
        <w:rFonts w:ascii="Times New Roman" w:hAnsi="Times New Roman" w:cs="Times New Roman" w:hint="default"/>
      </w:rPr>
    </w:lvl>
    <w:lvl w:ilvl="4" w:tplc="04090019">
      <w:start w:val="1"/>
      <w:numFmt w:val="ideographTraditional"/>
      <w:lvlText w:val="%5、"/>
      <w:lvlJc w:val="left"/>
      <w:pPr>
        <w:ind w:left="1637" w:hanging="480"/>
      </w:pPr>
    </w:lvl>
    <w:lvl w:ilvl="5" w:tplc="0409001B">
      <w:start w:val="1"/>
      <w:numFmt w:val="lowerRoman"/>
      <w:lvlText w:val="%6."/>
      <w:lvlJc w:val="right"/>
      <w:pPr>
        <w:ind w:left="2117" w:hanging="480"/>
      </w:pPr>
    </w:lvl>
    <w:lvl w:ilvl="6" w:tplc="0409001B">
      <w:start w:val="1"/>
      <w:numFmt w:val="lowerRoman"/>
      <w:lvlText w:val="%7."/>
      <w:lvlJc w:val="right"/>
      <w:pPr>
        <w:ind w:left="1615" w:hanging="480"/>
      </w:pPr>
      <w:rPr>
        <w:rFonts w:hint="eastAsia"/>
      </w:rPr>
    </w:lvl>
    <w:lvl w:ilvl="7" w:tplc="04090019">
      <w:start w:val="1"/>
      <w:numFmt w:val="ideographTraditional"/>
      <w:lvlText w:val="%8、"/>
      <w:lvlJc w:val="left"/>
      <w:pPr>
        <w:ind w:left="3077" w:hanging="480"/>
      </w:pPr>
    </w:lvl>
    <w:lvl w:ilvl="8" w:tplc="0409001B">
      <w:start w:val="1"/>
      <w:numFmt w:val="lowerRoman"/>
      <w:lvlText w:val="%9."/>
      <w:lvlJc w:val="right"/>
      <w:pPr>
        <w:ind w:left="3557" w:hanging="480"/>
      </w:pPr>
    </w:lvl>
  </w:abstractNum>
  <w:abstractNum w:abstractNumId="3" w15:restartNumberingAfterBreak="0">
    <w:nsid w:val="3B794DD7"/>
    <w:multiLevelType w:val="hybridMultilevel"/>
    <w:tmpl w:val="61543B00"/>
    <w:lvl w:ilvl="0" w:tplc="C9A67D28">
      <w:start w:val="1"/>
      <w:numFmt w:val="lowerRoman"/>
      <w:lvlText w:val="%1."/>
      <w:lvlJc w:val="righ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3CC75508"/>
    <w:multiLevelType w:val="hybridMultilevel"/>
    <w:tmpl w:val="DB90A0DE"/>
    <w:lvl w:ilvl="0" w:tplc="54246CB6">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6D0815"/>
    <w:multiLevelType w:val="hybridMultilevel"/>
    <w:tmpl w:val="38B4B9F0"/>
    <w:lvl w:ilvl="0" w:tplc="EAC87AAA">
      <w:start w:val="1"/>
      <w:numFmt w:val="decimal"/>
      <w:lvlText w:val="(%1)"/>
      <w:lvlJc w:val="left"/>
      <w:pPr>
        <w:ind w:left="1440" w:hanging="72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46143278"/>
    <w:multiLevelType w:val="hybridMultilevel"/>
    <w:tmpl w:val="61543B00"/>
    <w:lvl w:ilvl="0" w:tplc="C9A67D28">
      <w:start w:val="1"/>
      <w:numFmt w:val="lowerRoman"/>
      <w:lvlText w:val="%1."/>
      <w:lvlJc w:val="righ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 w15:restartNumberingAfterBreak="0">
    <w:nsid w:val="4ABE28A9"/>
    <w:multiLevelType w:val="hybridMultilevel"/>
    <w:tmpl w:val="5AFA9B3A"/>
    <w:lvl w:ilvl="0" w:tplc="E7868FF6">
      <w:start w:val="1"/>
      <w:numFmt w:val="upperRoman"/>
      <w:lvlText w:val="%1."/>
      <w:lvlJc w:val="left"/>
      <w:pPr>
        <w:ind w:left="720" w:hanging="720"/>
      </w:pPr>
      <w:rPr>
        <w:rFonts w:hint="default"/>
      </w:rPr>
    </w:lvl>
    <w:lvl w:ilvl="1" w:tplc="67967E78">
      <w:start w:val="1"/>
      <w:numFmt w:val="taiwaneseCountingThousand"/>
      <w:lvlText w:val="（%2）"/>
      <w:lvlJc w:val="left"/>
      <w:pPr>
        <w:ind w:left="1335" w:hanging="855"/>
      </w:pPr>
      <w:rPr>
        <w:rFonts w:hint="default"/>
      </w:rPr>
    </w:lvl>
    <w:lvl w:ilvl="2" w:tplc="A2947E68">
      <w:start w:val="1"/>
      <w:numFmt w:val="lowerRoman"/>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BC57F20"/>
    <w:multiLevelType w:val="hybridMultilevel"/>
    <w:tmpl w:val="38B4B9F0"/>
    <w:lvl w:ilvl="0" w:tplc="EAC87AAA">
      <w:start w:val="1"/>
      <w:numFmt w:val="decimal"/>
      <w:lvlText w:val="(%1)"/>
      <w:lvlJc w:val="left"/>
      <w:pPr>
        <w:ind w:left="1440" w:hanging="72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4C0E7305"/>
    <w:multiLevelType w:val="hybridMultilevel"/>
    <w:tmpl w:val="93304664"/>
    <w:lvl w:ilvl="0" w:tplc="A2947E68">
      <w:start w:val="1"/>
      <w:numFmt w:val="lowerRoman"/>
      <w:lvlText w:val="(%1)"/>
      <w:lvlJc w:val="left"/>
      <w:pPr>
        <w:ind w:left="16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79096A"/>
    <w:multiLevelType w:val="hybridMultilevel"/>
    <w:tmpl w:val="61543B00"/>
    <w:lvl w:ilvl="0" w:tplc="C9A67D28">
      <w:start w:val="1"/>
      <w:numFmt w:val="lowerRoman"/>
      <w:lvlText w:val="%1."/>
      <w:lvlJc w:val="right"/>
      <w:pPr>
        <w:ind w:left="1898" w:hanging="480"/>
      </w:pPr>
      <w:rPr>
        <w:rFonts w:ascii="Times New Roman"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1" w15:restartNumberingAfterBreak="0">
    <w:nsid w:val="72033481"/>
    <w:multiLevelType w:val="multilevel"/>
    <w:tmpl w:val="EBFCCD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76983"/>
    <w:multiLevelType w:val="hybridMultilevel"/>
    <w:tmpl w:val="DB90A0DE"/>
    <w:lvl w:ilvl="0" w:tplc="54246CB6">
      <w:start w:val="1"/>
      <w:numFmt w:val="decim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7"/>
  </w:num>
  <w:num w:numId="3">
    <w:abstractNumId w:val="2"/>
  </w:num>
  <w:num w:numId="4">
    <w:abstractNumId w:val="8"/>
  </w:num>
  <w:num w:numId="5">
    <w:abstractNumId w:val="6"/>
  </w:num>
  <w:num w:numId="6">
    <w:abstractNumId w:val="4"/>
  </w:num>
  <w:num w:numId="7">
    <w:abstractNumId w:val="13"/>
  </w:num>
  <w:num w:numId="8">
    <w:abstractNumId w:val="9"/>
  </w:num>
  <w:num w:numId="9">
    <w:abstractNumId w:val="1"/>
  </w:num>
  <w:num w:numId="10">
    <w:abstractNumId w:val="3"/>
  </w:num>
  <w:num w:numId="11">
    <w:abstractNumId w:val="0"/>
  </w:num>
  <w:num w:numId="12">
    <w:abstractNumId w:val="10"/>
  </w:num>
  <w:num w:numId="13">
    <w:abstractNumId w:val="5"/>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020D9"/>
    <w:rsid w:val="0000298E"/>
    <w:rsid w:val="000036D6"/>
    <w:rsid w:val="00005787"/>
    <w:rsid w:val="00015773"/>
    <w:rsid w:val="00016B07"/>
    <w:rsid w:val="00016C9A"/>
    <w:rsid w:val="00016FF5"/>
    <w:rsid w:val="00025A6F"/>
    <w:rsid w:val="00030DB2"/>
    <w:rsid w:val="00035FBF"/>
    <w:rsid w:val="00036A6B"/>
    <w:rsid w:val="0004455B"/>
    <w:rsid w:val="00057E30"/>
    <w:rsid w:val="00063C50"/>
    <w:rsid w:val="00077060"/>
    <w:rsid w:val="000839C9"/>
    <w:rsid w:val="00085406"/>
    <w:rsid w:val="00091740"/>
    <w:rsid w:val="0009248A"/>
    <w:rsid w:val="000A3944"/>
    <w:rsid w:val="000B11A0"/>
    <w:rsid w:val="000B7124"/>
    <w:rsid w:val="000C2101"/>
    <w:rsid w:val="000C6CE4"/>
    <w:rsid w:val="000C7519"/>
    <w:rsid w:val="000C7E3D"/>
    <w:rsid w:val="000D1422"/>
    <w:rsid w:val="000D5930"/>
    <w:rsid w:val="000D7AF2"/>
    <w:rsid w:val="000E00D0"/>
    <w:rsid w:val="000F1A3E"/>
    <w:rsid w:val="000F2D67"/>
    <w:rsid w:val="000F345A"/>
    <w:rsid w:val="000F71D4"/>
    <w:rsid w:val="000F7B56"/>
    <w:rsid w:val="001000F3"/>
    <w:rsid w:val="0010522A"/>
    <w:rsid w:val="001064D3"/>
    <w:rsid w:val="001139C7"/>
    <w:rsid w:val="001140E4"/>
    <w:rsid w:val="001146F9"/>
    <w:rsid w:val="0011717C"/>
    <w:rsid w:val="001177BE"/>
    <w:rsid w:val="00123DEE"/>
    <w:rsid w:val="00130181"/>
    <w:rsid w:val="00134195"/>
    <w:rsid w:val="00134403"/>
    <w:rsid w:val="00135960"/>
    <w:rsid w:val="00143A19"/>
    <w:rsid w:val="00144147"/>
    <w:rsid w:val="00156F7D"/>
    <w:rsid w:val="00161E30"/>
    <w:rsid w:val="001628B1"/>
    <w:rsid w:val="00163AA8"/>
    <w:rsid w:val="00164864"/>
    <w:rsid w:val="00167267"/>
    <w:rsid w:val="00167A7A"/>
    <w:rsid w:val="00172769"/>
    <w:rsid w:val="00172F29"/>
    <w:rsid w:val="00175C39"/>
    <w:rsid w:val="00195C07"/>
    <w:rsid w:val="001A015F"/>
    <w:rsid w:val="001A2565"/>
    <w:rsid w:val="001B338D"/>
    <w:rsid w:val="001B65D2"/>
    <w:rsid w:val="001C4E6D"/>
    <w:rsid w:val="001D227F"/>
    <w:rsid w:val="001D2E9C"/>
    <w:rsid w:val="001D79AC"/>
    <w:rsid w:val="001E0155"/>
    <w:rsid w:val="001E0888"/>
    <w:rsid w:val="00205911"/>
    <w:rsid w:val="002102D2"/>
    <w:rsid w:val="0022574F"/>
    <w:rsid w:val="002319A9"/>
    <w:rsid w:val="00232696"/>
    <w:rsid w:val="00233DAF"/>
    <w:rsid w:val="00243B5D"/>
    <w:rsid w:val="00244BC4"/>
    <w:rsid w:val="0024743F"/>
    <w:rsid w:val="00257787"/>
    <w:rsid w:val="00266D9C"/>
    <w:rsid w:val="00267349"/>
    <w:rsid w:val="00280A95"/>
    <w:rsid w:val="00290859"/>
    <w:rsid w:val="002A3C64"/>
    <w:rsid w:val="002B65FA"/>
    <w:rsid w:val="002C1335"/>
    <w:rsid w:val="002D4883"/>
    <w:rsid w:val="002D4DB9"/>
    <w:rsid w:val="002D4FC7"/>
    <w:rsid w:val="002E1580"/>
    <w:rsid w:val="002E4EA0"/>
    <w:rsid w:val="00316140"/>
    <w:rsid w:val="003207A0"/>
    <w:rsid w:val="00332BC9"/>
    <w:rsid w:val="00333076"/>
    <w:rsid w:val="00334973"/>
    <w:rsid w:val="00350329"/>
    <w:rsid w:val="003612EE"/>
    <w:rsid w:val="003657E4"/>
    <w:rsid w:val="00384595"/>
    <w:rsid w:val="00387979"/>
    <w:rsid w:val="00392D94"/>
    <w:rsid w:val="003941DF"/>
    <w:rsid w:val="00394B57"/>
    <w:rsid w:val="003A0BCE"/>
    <w:rsid w:val="003A4D41"/>
    <w:rsid w:val="003B14DA"/>
    <w:rsid w:val="003B48EB"/>
    <w:rsid w:val="003C2478"/>
    <w:rsid w:val="003C5AE3"/>
    <w:rsid w:val="003C5DD6"/>
    <w:rsid w:val="003C6CE6"/>
    <w:rsid w:val="003D029F"/>
    <w:rsid w:val="003D5520"/>
    <w:rsid w:val="003D5678"/>
    <w:rsid w:val="003D7356"/>
    <w:rsid w:val="003E40B3"/>
    <w:rsid w:val="003F2A8D"/>
    <w:rsid w:val="00400DB4"/>
    <w:rsid w:val="00405395"/>
    <w:rsid w:val="00415533"/>
    <w:rsid w:val="00424680"/>
    <w:rsid w:val="004305B4"/>
    <w:rsid w:val="00435944"/>
    <w:rsid w:val="0045195C"/>
    <w:rsid w:val="00452ADA"/>
    <w:rsid w:val="0045500F"/>
    <w:rsid w:val="00455491"/>
    <w:rsid w:val="00456F2B"/>
    <w:rsid w:val="0046031A"/>
    <w:rsid w:val="00461872"/>
    <w:rsid w:val="00465B8F"/>
    <w:rsid w:val="0048127F"/>
    <w:rsid w:val="00481673"/>
    <w:rsid w:val="00494387"/>
    <w:rsid w:val="004A5083"/>
    <w:rsid w:val="004B26F2"/>
    <w:rsid w:val="004B2D77"/>
    <w:rsid w:val="004B6740"/>
    <w:rsid w:val="004D5535"/>
    <w:rsid w:val="004D5C00"/>
    <w:rsid w:val="004E0FAA"/>
    <w:rsid w:val="004E7810"/>
    <w:rsid w:val="004F2E74"/>
    <w:rsid w:val="005029EB"/>
    <w:rsid w:val="005042E4"/>
    <w:rsid w:val="005050E1"/>
    <w:rsid w:val="00507BD1"/>
    <w:rsid w:val="0051094F"/>
    <w:rsid w:val="00510F69"/>
    <w:rsid w:val="00515E95"/>
    <w:rsid w:val="00516662"/>
    <w:rsid w:val="00517C12"/>
    <w:rsid w:val="005215ED"/>
    <w:rsid w:val="00523142"/>
    <w:rsid w:val="00523F92"/>
    <w:rsid w:val="005246C0"/>
    <w:rsid w:val="00527ECA"/>
    <w:rsid w:val="005325D1"/>
    <w:rsid w:val="00533155"/>
    <w:rsid w:val="005348B1"/>
    <w:rsid w:val="00535BA9"/>
    <w:rsid w:val="0053623B"/>
    <w:rsid w:val="0054656B"/>
    <w:rsid w:val="00551AB6"/>
    <w:rsid w:val="00551E25"/>
    <w:rsid w:val="005544DC"/>
    <w:rsid w:val="00554D84"/>
    <w:rsid w:val="005569B6"/>
    <w:rsid w:val="005637A9"/>
    <w:rsid w:val="00564499"/>
    <w:rsid w:val="00565B67"/>
    <w:rsid w:val="00567037"/>
    <w:rsid w:val="00567AAD"/>
    <w:rsid w:val="0058029D"/>
    <w:rsid w:val="005810F9"/>
    <w:rsid w:val="00583BEC"/>
    <w:rsid w:val="00594341"/>
    <w:rsid w:val="00595120"/>
    <w:rsid w:val="00596AB5"/>
    <w:rsid w:val="005A159B"/>
    <w:rsid w:val="005B466C"/>
    <w:rsid w:val="005B5A0B"/>
    <w:rsid w:val="005C69C2"/>
    <w:rsid w:val="005C6A24"/>
    <w:rsid w:val="005D37D8"/>
    <w:rsid w:val="005E4471"/>
    <w:rsid w:val="005E4E1A"/>
    <w:rsid w:val="005F2194"/>
    <w:rsid w:val="005F2D57"/>
    <w:rsid w:val="005F44EC"/>
    <w:rsid w:val="00602EB7"/>
    <w:rsid w:val="006039F5"/>
    <w:rsid w:val="006042E2"/>
    <w:rsid w:val="006065F9"/>
    <w:rsid w:val="00630CA1"/>
    <w:rsid w:val="006365B1"/>
    <w:rsid w:val="00645A50"/>
    <w:rsid w:val="00651EB8"/>
    <w:rsid w:val="00661219"/>
    <w:rsid w:val="00665882"/>
    <w:rsid w:val="00673B53"/>
    <w:rsid w:val="0067495C"/>
    <w:rsid w:val="00694C30"/>
    <w:rsid w:val="006A564D"/>
    <w:rsid w:val="006B453E"/>
    <w:rsid w:val="006B49C7"/>
    <w:rsid w:val="006C73C5"/>
    <w:rsid w:val="006E4F3D"/>
    <w:rsid w:val="006F0441"/>
    <w:rsid w:val="006F247B"/>
    <w:rsid w:val="006F4B96"/>
    <w:rsid w:val="006F73A2"/>
    <w:rsid w:val="00701604"/>
    <w:rsid w:val="00710280"/>
    <w:rsid w:val="00710E37"/>
    <w:rsid w:val="00713438"/>
    <w:rsid w:val="00721216"/>
    <w:rsid w:val="00721262"/>
    <w:rsid w:val="007430B0"/>
    <w:rsid w:val="00745312"/>
    <w:rsid w:val="00754FB6"/>
    <w:rsid w:val="007557C1"/>
    <w:rsid w:val="0075636A"/>
    <w:rsid w:val="00772D62"/>
    <w:rsid w:val="00774CB3"/>
    <w:rsid w:val="00775FB8"/>
    <w:rsid w:val="007812B8"/>
    <w:rsid w:val="00781B28"/>
    <w:rsid w:val="00786E6B"/>
    <w:rsid w:val="007965ED"/>
    <w:rsid w:val="007A381B"/>
    <w:rsid w:val="007C4398"/>
    <w:rsid w:val="007C470F"/>
    <w:rsid w:val="007C6572"/>
    <w:rsid w:val="007C7290"/>
    <w:rsid w:val="007D16E1"/>
    <w:rsid w:val="007D3493"/>
    <w:rsid w:val="007D648D"/>
    <w:rsid w:val="007E0C70"/>
    <w:rsid w:val="007E5D35"/>
    <w:rsid w:val="007E6659"/>
    <w:rsid w:val="007F69B0"/>
    <w:rsid w:val="008024B7"/>
    <w:rsid w:val="008075F1"/>
    <w:rsid w:val="008078B8"/>
    <w:rsid w:val="00812E7C"/>
    <w:rsid w:val="0081343E"/>
    <w:rsid w:val="00832086"/>
    <w:rsid w:val="008337CE"/>
    <w:rsid w:val="008340F4"/>
    <w:rsid w:val="0083689C"/>
    <w:rsid w:val="00836B45"/>
    <w:rsid w:val="008412FB"/>
    <w:rsid w:val="00843272"/>
    <w:rsid w:val="008449ED"/>
    <w:rsid w:val="00853305"/>
    <w:rsid w:val="008558E5"/>
    <w:rsid w:val="00856A70"/>
    <w:rsid w:val="00857BFE"/>
    <w:rsid w:val="0086070C"/>
    <w:rsid w:val="00862C9B"/>
    <w:rsid w:val="00864889"/>
    <w:rsid w:val="008827E1"/>
    <w:rsid w:val="00892849"/>
    <w:rsid w:val="00893583"/>
    <w:rsid w:val="0089635F"/>
    <w:rsid w:val="008A343E"/>
    <w:rsid w:val="008A38A6"/>
    <w:rsid w:val="008A7894"/>
    <w:rsid w:val="008A7D52"/>
    <w:rsid w:val="008B03FC"/>
    <w:rsid w:val="008B099F"/>
    <w:rsid w:val="008C180C"/>
    <w:rsid w:val="008C1F75"/>
    <w:rsid w:val="008D00D8"/>
    <w:rsid w:val="008D2861"/>
    <w:rsid w:val="008D3846"/>
    <w:rsid w:val="008D60D7"/>
    <w:rsid w:val="008E5D52"/>
    <w:rsid w:val="008F3275"/>
    <w:rsid w:val="008F413D"/>
    <w:rsid w:val="008F5462"/>
    <w:rsid w:val="008F63B2"/>
    <w:rsid w:val="00902682"/>
    <w:rsid w:val="00920DDC"/>
    <w:rsid w:val="00921B81"/>
    <w:rsid w:val="0092245B"/>
    <w:rsid w:val="00924C24"/>
    <w:rsid w:val="00925A47"/>
    <w:rsid w:val="009320D6"/>
    <w:rsid w:val="00934E85"/>
    <w:rsid w:val="00936A37"/>
    <w:rsid w:val="00936DDC"/>
    <w:rsid w:val="00944B3E"/>
    <w:rsid w:val="00950646"/>
    <w:rsid w:val="00954ED6"/>
    <w:rsid w:val="009570B2"/>
    <w:rsid w:val="0095722F"/>
    <w:rsid w:val="009632CF"/>
    <w:rsid w:val="0097102C"/>
    <w:rsid w:val="00973471"/>
    <w:rsid w:val="00980188"/>
    <w:rsid w:val="009877AE"/>
    <w:rsid w:val="00994659"/>
    <w:rsid w:val="00997517"/>
    <w:rsid w:val="00997CD9"/>
    <w:rsid w:val="009A10C3"/>
    <w:rsid w:val="009C1869"/>
    <w:rsid w:val="009C4040"/>
    <w:rsid w:val="009C5A90"/>
    <w:rsid w:val="009D0AF3"/>
    <w:rsid w:val="009D7491"/>
    <w:rsid w:val="009F56CC"/>
    <w:rsid w:val="00A03FB0"/>
    <w:rsid w:val="00A052E9"/>
    <w:rsid w:val="00A1770E"/>
    <w:rsid w:val="00A2587D"/>
    <w:rsid w:val="00A27524"/>
    <w:rsid w:val="00A302CC"/>
    <w:rsid w:val="00A30EE8"/>
    <w:rsid w:val="00A311B6"/>
    <w:rsid w:val="00A361D6"/>
    <w:rsid w:val="00A36555"/>
    <w:rsid w:val="00A432C8"/>
    <w:rsid w:val="00A44158"/>
    <w:rsid w:val="00A446F0"/>
    <w:rsid w:val="00A50EF8"/>
    <w:rsid w:val="00A601BD"/>
    <w:rsid w:val="00A70CCB"/>
    <w:rsid w:val="00A77B18"/>
    <w:rsid w:val="00A81C19"/>
    <w:rsid w:val="00A8286E"/>
    <w:rsid w:val="00A85848"/>
    <w:rsid w:val="00A915BB"/>
    <w:rsid w:val="00A91681"/>
    <w:rsid w:val="00A92430"/>
    <w:rsid w:val="00A959AC"/>
    <w:rsid w:val="00AA49C3"/>
    <w:rsid w:val="00AA5175"/>
    <w:rsid w:val="00AC1FC6"/>
    <w:rsid w:val="00AD0521"/>
    <w:rsid w:val="00AD2170"/>
    <w:rsid w:val="00AE08DE"/>
    <w:rsid w:val="00AE25C6"/>
    <w:rsid w:val="00B05C25"/>
    <w:rsid w:val="00B1059C"/>
    <w:rsid w:val="00B106FD"/>
    <w:rsid w:val="00B13517"/>
    <w:rsid w:val="00B14915"/>
    <w:rsid w:val="00B1534F"/>
    <w:rsid w:val="00B3438B"/>
    <w:rsid w:val="00B50BB3"/>
    <w:rsid w:val="00B75932"/>
    <w:rsid w:val="00B843C6"/>
    <w:rsid w:val="00BA0340"/>
    <w:rsid w:val="00BA27DA"/>
    <w:rsid w:val="00BC6E38"/>
    <w:rsid w:val="00BE2DB0"/>
    <w:rsid w:val="00BF1698"/>
    <w:rsid w:val="00C04B67"/>
    <w:rsid w:val="00C12C08"/>
    <w:rsid w:val="00C20DA2"/>
    <w:rsid w:val="00C305BE"/>
    <w:rsid w:val="00C34E6B"/>
    <w:rsid w:val="00C41A4F"/>
    <w:rsid w:val="00C452E7"/>
    <w:rsid w:val="00C56CEC"/>
    <w:rsid w:val="00C63F4E"/>
    <w:rsid w:val="00C722C1"/>
    <w:rsid w:val="00C854CD"/>
    <w:rsid w:val="00C97FBF"/>
    <w:rsid w:val="00CB0A32"/>
    <w:rsid w:val="00CB3EA1"/>
    <w:rsid w:val="00CB670F"/>
    <w:rsid w:val="00CC0963"/>
    <w:rsid w:val="00CC2F48"/>
    <w:rsid w:val="00CC77E0"/>
    <w:rsid w:val="00CD0366"/>
    <w:rsid w:val="00CE29A3"/>
    <w:rsid w:val="00CE5B8E"/>
    <w:rsid w:val="00CE63DF"/>
    <w:rsid w:val="00CE7C2C"/>
    <w:rsid w:val="00CF10C4"/>
    <w:rsid w:val="00CF7974"/>
    <w:rsid w:val="00D042E8"/>
    <w:rsid w:val="00D1666E"/>
    <w:rsid w:val="00D200F7"/>
    <w:rsid w:val="00D20410"/>
    <w:rsid w:val="00D20BF2"/>
    <w:rsid w:val="00D23043"/>
    <w:rsid w:val="00D323DC"/>
    <w:rsid w:val="00D32F96"/>
    <w:rsid w:val="00D34214"/>
    <w:rsid w:val="00D42D55"/>
    <w:rsid w:val="00D47885"/>
    <w:rsid w:val="00D51CC7"/>
    <w:rsid w:val="00D5234A"/>
    <w:rsid w:val="00D52BF2"/>
    <w:rsid w:val="00D54547"/>
    <w:rsid w:val="00D547BD"/>
    <w:rsid w:val="00D60C95"/>
    <w:rsid w:val="00D60EDC"/>
    <w:rsid w:val="00D67327"/>
    <w:rsid w:val="00D70CA3"/>
    <w:rsid w:val="00D86F4B"/>
    <w:rsid w:val="00DA5144"/>
    <w:rsid w:val="00DA7F70"/>
    <w:rsid w:val="00DC1001"/>
    <w:rsid w:val="00DC66B2"/>
    <w:rsid w:val="00DC77DD"/>
    <w:rsid w:val="00DC7C05"/>
    <w:rsid w:val="00DD0FEE"/>
    <w:rsid w:val="00DD4BAC"/>
    <w:rsid w:val="00DE2E5C"/>
    <w:rsid w:val="00DE62E0"/>
    <w:rsid w:val="00DF0CC9"/>
    <w:rsid w:val="00DF3A7B"/>
    <w:rsid w:val="00E05854"/>
    <w:rsid w:val="00E13E7D"/>
    <w:rsid w:val="00E14196"/>
    <w:rsid w:val="00E247F3"/>
    <w:rsid w:val="00E30963"/>
    <w:rsid w:val="00E434CD"/>
    <w:rsid w:val="00E439A0"/>
    <w:rsid w:val="00E447BC"/>
    <w:rsid w:val="00E4490F"/>
    <w:rsid w:val="00E46875"/>
    <w:rsid w:val="00E53D73"/>
    <w:rsid w:val="00E54A02"/>
    <w:rsid w:val="00E6197F"/>
    <w:rsid w:val="00E63053"/>
    <w:rsid w:val="00E63192"/>
    <w:rsid w:val="00E708FC"/>
    <w:rsid w:val="00E7547E"/>
    <w:rsid w:val="00E83BCC"/>
    <w:rsid w:val="00E912EE"/>
    <w:rsid w:val="00E91692"/>
    <w:rsid w:val="00E93243"/>
    <w:rsid w:val="00EA2445"/>
    <w:rsid w:val="00EA308E"/>
    <w:rsid w:val="00EA3F83"/>
    <w:rsid w:val="00EA415E"/>
    <w:rsid w:val="00EA5489"/>
    <w:rsid w:val="00EA6C7B"/>
    <w:rsid w:val="00EB202F"/>
    <w:rsid w:val="00EB7B74"/>
    <w:rsid w:val="00EC4A46"/>
    <w:rsid w:val="00EC4E84"/>
    <w:rsid w:val="00ED1F43"/>
    <w:rsid w:val="00EF33D8"/>
    <w:rsid w:val="00EF5C38"/>
    <w:rsid w:val="00EF7A2A"/>
    <w:rsid w:val="00F016AD"/>
    <w:rsid w:val="00F02A5E"/>
    <w:rsid w:val="00F06001"/>
    <w:rsid w:val="00F07402"/>
    <w:rsid w:val="00F1371D"/>
    <w:rsid w:val="00F13F65"/>
    <w:rsid w:val="00F145C6"/>
    <w:rsid w:val="00F2629F"/>
    <w:rsid w:val="00F2640D"/>
    <w:rsid w:val="00F30352"/>
    <w:rsid w:val="00F30FE8"/>
    <w:rsid w:val="00F37A20"/>
    <w:rsid w:val="00F42910"/>
    <w:rsid w:val="00F53E58"/>
    <w:rsid w:val="00F6187D"/>
    <w:rsid w:val="00F65552"/>
    <w:rsid w:val="00F84093"/>
    <w:rsid w:val="00F9094F"/>
    <w:rsid w:val="00F924DC"/>
    <w:rsid w:val="00F9349E"/>
    <w:rsid w:val="00F97B04"/>
    <w:rsid w:val="00FB13FB"/>
    <w:rsid w:val="00FC13B6"/>
    <w:rsid w:val="00FC22A2"/>
    <w:rsid w:val="00FC527A"/>
    <w:rsid w:val="00FC6EDF"/>
    <w:rsid w:val="00FD3474"/>
    <w:rsid w:val="00FE3A0C"/>
    <w:rsid w:val="00FF0B3E"/>
    <w:rsid w:val="00FF118C"/>
    <w:rsid w:val="00FF12FB"/>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34225"/>
  <w15:docId w15:val="{BB596F94-4896-4839-81FA-45F1DD9C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059C"/>
    <w:rPr>
      <w:iCs/>
      <w:sz w:val="21"/>
      <w:szCs w:val="21"/>
    </w:rPr>
  </w:style>
  <w:style w:type="paragraph" w:styleId="1">
    <w:name w:val="heading 1"/>
    <w:basedOn w:val="a0"/>
    <w:next w:val="a0"/>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0"/>
    <w:next w:val="a0"/>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0"/>
    <w:next w:val="a0"/>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0"/>
    <w:next w:val="a0"/>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0"/>
    <w:next w:val="a0"/>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0"/>
    <w:next w:val="a0"/>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0"/>
    <w:next w:val="a0"/>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1"/>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標題 3 字元"/>
    <w:basedOn w:val="a1"/>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1"/>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1"/>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1"/>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1"/>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1"/>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1"/>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A052E9"/>
    <w:rPr>
      <w:b/>
      <w:bCs/>
      <w:color w:val="943634" w:themeColor="accent2" w:themeShade="BF"/>
      <w:sz w:val="18"/>
      <w:szCs w:val="18"/>
    </w:rPr>
  </w:style>
  <w:style w:type="paragraph" w:styleId="a5">
    <w:name w:val="Title"/>
    <w:basedOn w:val="a0"/>
    <w:next w:val="a0"/>
    <w:link w:val="a6"/>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標題 字元"/>
    <w:basedOn w:val="a1"/>
    <w:link w:val="a5"/>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副標題 字元"/>
    <w:basedOn w:val="a1"/>
    <w:link w:val="a7"/>
    <w:uiPriority w:val="11"/>
    <w:rsid w:val="00A052E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A052E9"/>
    <w:rPr>
      <w:b/>
      <w:bCs/>
      <w:spacing w:val="0"/>
    </w:rPr>
  </w:style>
  <w:style w:type="character" w:styleId="aa">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A052E9"/>
    <w:pPr>
      <w:spacing w:after="0" w:line="240" w:lineRule="auto"/>
    </w:pPr>
  </w:style>
  <w:style w:type="paragraph" w:styleId="a">
    <w:name w:val="List Paragraph"/>
    <w:basedOn w:val="a0"/>
    <w:uiPriority w:val="34"/>
    <w:qFormat/>
    <w:rsid w:val="00A052E9"/>
    <w:pPr>
      <w:numPr>
        <w:numId w:val="1"/>
      </w:numPr>
      <w:contextualSpacing/>
    </w:pPr>
    <w:rPr>
      <w:sz w:val="22"/>
    </w:rPr>
  </w:style>
  <w:style w:type="paragraph" w:styleId="ac">
    <w:name w:val="Quote"/>
    <w:basedOn w:val="a0"/>
    <w:next w:val="a0"/>
    <w:link w:val="ad"/>
    <w:uiPriority w:val="29"/>
    <w:qFormat/>
    <w:rsid w:val="00A052E9"/>
    <w:rPr>
      <w:b/>
      <w:i/>
      <w:color w:val="C0504D" w:themeColor="accent2"/>
      <w:sz w:val="24"/>
    </w:rPr>
  </w:style>
  <w:style w:type="character" w:customStyle="1" w:styleId="ad">
    <w:name w:val="引文 字元"/>
    <w:basedOn w:val="a1"/>
    <w:link w:val="ac"/>
    <w:uiPriority w:val="29"/>
    <w:rsid w:val="00A052E9"/>
    <w:rPr>
      <w:b/>
      <w:i/>
      <w:iCs/>
      <w:color w:val="C0504D" w:themeColor="accent2"/>
      <w:sz w:val="24"/>
      <w:szCs w:val="21"/>
    </w:rPr>
  </w:style>
  <w:style w:type="paragraph" w:styleId="ae">
    <w:name w:val="Intense Quote"/>
    <w:basedOn w:val="a0"/>
    <w:next w:val="a0"/>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1"/>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0"/>
    <w:uiPriority w:val="39"/>
    <w:semiHidden/>
    <w:unhideWhenUsed/>
    <w:qFormat/>
    <w:rsid w:val="00A052E9"/>
    <w:pPr>
      <w:outlineLvl w:val="9"/>
    </w:pPr>
  </w:style>
  <w:style w:type="table" w:styleId="af6">
    <w:name w:val="Table Grid"/>
    <w:basedOn w:val="a2"/>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0"/>
    <w:next w:val="a0"/>
    <w:link w:val="af8"/>
    <w:uiPriority w:val="99"/>
    <w:semiHidden/>
    <w:unhideWhenUsed/>
    <w:rsid w:val="00EB202F"/>
    <w:pPr>
      <w:jc w:val="right"/>
    </w:pPr>
  </w:style>
  <w:style w:type="character" w:customStyle="1" w:styleId="af8">
    <w:name w:val="日期 字元"/>
    <w:basedOn w:val="a1"/>
    <w:link w:val="af7"/>
    <w:uiPriority w:val="99"/>
    <w:semiHidden/>
    <w:rsid w:val="00EB202F"/>
    <w:rPr>
      <w:iCs/>
      <w:sz w:val="21"/>
      <w:szCs w:val="21"/>
    </w:rPr>
  </w:style>
  <w:style w:type="paragraph" w:styleId="af9">
    <w:name w:val="header"/>
    <w:basedOn w:val="a0"/>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1"/>
    <w:link w:val="af9"/>
    <w:uiPriority w:val="99"/>
    <w:rsid w:val="00FF72A8"/>
    <w:rPr>
      <w:iCs/>
      <w:sz w:val="20"/>
      <w:szCs w:val="20"/>
    </w:rPr>
  </w:style>
  <w:style w:type="paragraph" w:styleId="afb">
    <w:name w:val="footer"/>
    <w:basedOn w:val="a0"/>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1"/>
    <w:link w:val="afb"/>
    <w:uiPriority w:val="99"/>
    <w:rsid w:val="00FF72A8"/>
    <w:rPr>
      <w:iCs/>
      <w:sz w:val="20"/>
      <w:szCs w:val="20"/>
    </w:rPr>
  </w:style>
  <w:style w:type="paragraph" w:customStyle="1" w:styleId="11">
    <w:name w:val="清單段落1"/>
    <w:basedOn w:val="a0"/>
    <w:rsid w:val="00D042E8"/>
    <w:pPr>
      <w:widowControl w:val="0"/>
      <w:spacing w:after="0" w:line="240" w:lineRule="auto"/>
      <w:ind w:leftChars="200" w:left="480"/>
    </w:pPr>
    <w:rPr>
      <w:rFonts w:ascii="Calibri" w:eastAsia="新細明體" w:hAnsi="Calibri" w:cs="Times New Roman"/>
      <w:iCs w:val="0"/>
      <w:kern w:val="2"/>
      <w:sz w:val="24"/>
      <w:szCs w:val="22"/>
    </w:rPr>
  </w:style>
  <w:style w:type="paragraph" w:customStyle="1" w:styleId="21">
    <w:name w:val="清單段落2"/>
    <w:basedOn w:val="a0"/>
    <w:rsid w:val="00E4490F"/>
    <w:pPr>
      <w:widowControl w:val="0"/>
      <w:spacing w:after="0" w:line="240" w:lineRule="auto"/>
      <w:ind w:leftChars="200" w:left="480"/>
    </w:pPr>
    <w:rPr>
      <w:rFonts w:ascii="Calibri" w:eastAsia="新細明體" w:hAnsi="Calibri" w:cs="Times New Roman"/>
      <w:iCs w:val="0"/>
      <w:kern w:val="2"/>
      <w:sz w:val="24"/>
      <w:szCs w:val="22"/>
    </w:rPr>
  </w:style>
  <w:style w:type="paragraph" w:customStyle="1" w:styleId="Default">
    <w:name w:val="Default"/>
    <w:rsid w:val="004305B4"/>
    <w:pPr>
      <w:widowControl w:val="0"/>
      <w:autoSpaceDE w:val="0"/>
      <w:autoSpaceDN w:val="0"/>
      <w:adjustRightInd w:val="0"/>
      <w:spacing w:after="0" w:line="240" w:lineRule="auto"/>
    </w:pPr>
    <w:rPr>
      <w:rFonts w:ascii="標楷體" w:hAnsi="標楷體" w:cs="標楷體"/>
      <w:color w:val="000000"/>
      <w:sz w:val="24"/>
      <w:szCs w:val="24"/>
    </w:rPr>
  </w:style>
  <w:style w:type="paragraph" w:styleId="afd">
    <w:name w:val="Balloon Text"/>
    <w:basedOn w:val="a0"/>
    <w:link w:val="afe"/>
    <w:uiPriority w:val="99"/>
    <w:semiHidden/>
    <w:unhideWhenUsed/>
    <w:rsid w:val="00673B53"/>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1"/>
    <w:link w:val="afd"/>
    <w:uiPriority w:val="99"/>
    <w:semiHidden/>
    <w:rsid w:val="00673B53"/>
    <w:rPr>
      <w:rFonts w:asciiTheme="majorHAnsi" w:eastAsiaTheme="majorEastAsia" w:hAnsiTheme="majorHAnsi" w:cstheme="majorBidi"/>
      <w:iCs/>
      <w:sz w:val="18"/>
      <w:szCs w:val="18"/>
    </w:rPr>
  </w:style>
  <w:style w:type="character" w:styleId="aff">
    <w:name w:val="annotation reference"/>
    <w:basedOn w:val="a1"/>
    <w:uiPriority w:val="99"/>
    <w:semiHidden/>
    <w:unhideWhenUsed/>
    <w:rsid w:val="007D648D"/>
    <w:rPr>
      <w:sz w:val="18"/>
      <w:szCs w:val="18"/>
    </w:rPr>
  </w:style>
  <w:style w:type="paragraph" w:styleId="aff0">
    <w:name w:val="annotation text"/>
    <w:basedOn w:val="a0"/>
    <w:link w:val="aff1"/>
    <w:uiPriority w:val="99"/>
    <w:semiHidden/>
    <w:unhideWhenUsed/>
    <w:rsid w:val="007D648D"/>
  </w:style>
  <w:style w:type="character" w:customStyle="1" w:styleId="aff1">
    <w:name w:val="註解文字 字元"/>
    <w:basedOn w:val="a1"/>
    <w:link w:val="aff0"/>
    <w:uiPriority w:val="99"/>
    <w:semiHidden/>
    <w:rsid w:val="007D648D"/>
    <w:rPr>
      <w:iCs/>
      <w:sz w:val="21"/>
      <w:szCs w:val="21"/>
    </w:rPr>
  </w:style>
  <w:style w:type="paragraph" w:styleId="aff2">
    <w:name w:val="annotation subject"/>
    <w:basedOn w:val="aff0"/>
    <w:next w:val="aff0"/>
    <w:link w:val="aff3"/>
    <w:uiPriority w:val="99"/>
    <w:semiHidden/>
    <w:unhideWhenUsed/>
    <w:rsid w:val="007D648D"/>
    <w:rPr>
      <w:b/>
      <w:bCs/>
    </w:rPr>
  </w:style>
  <w:style w:type="character" w:customStyle="1" w:styleId="aff3">
    <w:name w:val="註解主旨 字元"/>
    <w:basedOn w:val="aff1"/>
    <w:link w:val="aff2"/>
    <w:uiPriority w:val="99"/>
    <w:semiHidden/>
    <w:rsid w:val="007D648D"/>
    <w:rPr>
      <w:b/>
      <w:bCs/>
      <w:iCs/>
      <w:sz w:val="21"/>
      <w:szCs w:val="21"/>
    </w:rPr>
  </w:style>
  <w:style w:type="paragraph" w:styleId="aff4">
    <w:name w:val="Revision"/>
    <w:hidden/>
    <w:uiPriority w:val="99"/>
    <w:semiHidden/>
    <w:rsid w:val="00D86F4B"/>
    <w:pPr>
      <w:spacing w:after="0" w:line="240" w:lineRule="auto"/>
    </w:pPr>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64047">
      <w:bodyDiv w:val="1"/>
      <w:marLeft w:val="0"/>
      <w:marRight w:val="0"/>
      <w:marTop w:val="0"/>
      <w:marBottom w:val="0"/>
      <w:divBdr>
        <w:top w:val="none" w:sz="0" w:space="0" w:color="auto"/>
        <w:left w:val="none" w:sz="0" w:space="0" w:color="auto"/>
        <w:bottom w:val="none" w:sz="0" w:space="0" w:color="auto"/>
        <w:right w:val="none" w:sz="0" w:space="0" w:color="auto"/>
      </w:divBdr>
    </w:div>
    <w:div w:id="470639260">
      <w:bodyDiv w:val="1"/>
      <w:marLeft w:val="0"/>
      <w:marRight w:val="0"/>
      <w:marTop w:val="0"/>
      <w:marBottom w:val="0"/>
      <w:divBdr>
        <w:top w:val="none" w:sz="0" w:space="0" w:color="auto"/>
        <w:left w:val="none" w:sz="0" w:space="0" w:color="auto"/>
        <w:bottom w:val="none" w:sz="0" w:space="0" w:color="auto"/>
        <w:right w:val="none" w:sz="0" w:space="0" w:color="auto"/>
      </w:divBdr>
    </w:div>
    <w:div w:id="1502768438">
      <w:bodyDiv w:val="1"/>
      <w:marLeft w:val="0"/>
      <w:marRight w:val="0"/>
      <w:marTop w:val="0"/>
      <w:marBottom w:val="0"/>
      <w:divBdr>
        <w:top w:val="none" w:sz="0" w:space="0" w:color="auto"/>
        <w:left w:val="none" w:sz="0" w:space="0" w:color="auto"/>
        <w:bottom w:val="none" w:sz="0" w:space="0" w:color="auto"/>
        <w:right w:val="none" w:sz="0" w:space="0" w:color="auto"/>
      </w:divBdr>
    </w:div>
    <w:div w:id="16889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56496-7A44-424C-BB08-80D92645C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1464</Words>
  <Characters>8348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雙語校園推動辦公室 (BRO)</cp:lastModifiedBy>
  <cp:revision>17</cp:revision>
  <cp:lastPrinted>2025-02-13T03:41:00Z</cp:lastPrinted>
  <dcterms:created xsi:type="dcterms:W3CDTF">2025-03-05T07:31:00Z</dcterms:created>
  <dcterms:modified xsi:type="dcterms:W3CDTF">2025-03-19T06:33:00Z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130a7ce683588842a259a0ca88d854d1392c76d07a392e38b854c4bf3381cafb</vt:lpwstr>
  </property>
</Properties>
</file>