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CE" w:rsidRDefault="00C235CE" w:rsidP="00ED2988">
      <w:pPr>
        <w:adjustRightInd w:val="0"/>
        <w:snapToGrid w:val="0"/>
        <w:spacing w:line="240" w:lineRule="atLeast"/>
        <w:jc w:val="center"/>
        <w:rPr>
          <w:rFonts w:ascii="標楷體" w:eastAsia="標楷體"/>
          <w:sz w:val="32"/>
          <w:szCs w:val="32"/>
        </w:rPr>
      </w:pPr>
      <w:bookmarkStart w:id="0" w:name="_GoBack"/>
      <w:bookmarkEnd w:id="0"/>
    </w:p>
    <w:p w:rsidR="00ED2988" w:rsidRDefault="00ED2988" w:rsidP="008F0B83">
      <w:pPr>
        <w:adjustRightInd w:val="0"/>
        <w:snapToGrid w:val="0"/>
        <w:spacing w:line="240" w:lineRule="atLeast"/>
        <w:jc w:val="center"/>
        <w:rPr>
          <w:rFonts w:ascii="標楷體" w:eastAsia="標楷體"/>
          <w:iCs/>
          <w:color w:val="FF0000"/>
          <w:sz w:val="32"/>
          <w:szCs w:val="32"/>
        </w:rPr>
      </w:pPr>
      <w:r w:rsidRPr="00317B4B">
        <w:rPr>
          <w:rFonts w:ascii="標楷體" w:eastAsia="標楷體" w:hint="eastAsia"/>
          <w:sz w:val="32"/>
          <w:szCs w:val="32"/>
        </w:rPr>
        <w:t>國立中山大學工學院教師升等審查要點</w:t>
      </w:r>
    </w:p>
    <w:p w:rsidR="00ED2988" w:rsidRPr="00317B4B" w:rsidRDefault="00ED2988" w:rsidP="00ED2988">
      <w:pPr>
        <w:adjustRightInd w:val="0"/>
        <w:snapToGrid w:val="0"/>
        <w:spacing w:line="240" w:lineRule="atLeast"/>
        <w:jc w:val="center"/>
        <w:rPr>
          <w:rFonts w:ascii="標楷體" w:eastAsia="標楷體"/>
          <w:iCs/>
          <w:sz w:val="32"/>
          <w:szCs w:val="32"/>
        </w:rPr>
      </w:pPr>
    </w:p>
    <w:p w:rsidR="00ED2988" w:rsidRPr="00317B4B" w:rsidRDefault="00ED2988" w:rsidP="00ED2988">
      <w:pPr>
        <w:spacing w:line="300" w:lineRule="exact"/>
        <w:jc w:val="right"/>
        <w:rPr>
          <w:rFonts w:ascii="標楷體" w:eastAsia="標楷體"/>
          <w:iCs/>
          <w:sz w:val="20"/>
          <w:szCs w:val="20"/>
        </w:rPr>
      </w:pPr>
      <w:r w:rsidRPr="00317B4B">
        <w:rPr>
          <w:rFonts w:ascii="標楷體" w:eastAsia="標楷體" w:hint="eastAsia"/>
          <w:sz w:val="20"/>
          <w:szCs w:val="20"/>
        </w:rPr>
        <w:t>89.11.22本院89學年度第2次院務會議修正通過</w:t>
      </w:r>
    </w:p>
    <w:p w:rsidR="00ED2988" w:rsidRPr="00317B4B" w:rsidRDefault="00ED2988" w:rsidP="00ED2988">
      <w:pPr>
        <w:spacing w:line="300" w:lineRule="exact"/>
        <w:jc w:val="right"/>
        <w:rPr>
          <w:rFonts w:ascii="標楷體" w:eastAsia="標楷體"/>
          <w:iCs/>
          <w:sz w:val="20"/>
          <w:szCs w:val="20"/>
        </w:rPr>
      </w:pPr>
      <w:r w:rsidRPr="00317B4B">
        <w:rPr>
          <w:rFonts w:ascii="標楷體" w:eastAsia="標楷體" w:hint="eastAsia"/>
          <w:sz w:val="20"/>
          <w:szCs w:val="20"/>
        </w:rPr>
        <w:t>89.11.27本校教評會第240次會議同意核備</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93.6.16</w:t>
      </w:r>
      <w:r w:rsidRPr="00317B4B">
        <w:rPr>
          <w:rFonts w:eastAsia="標楷體" w:hint="eastAsia"/>
          <w:sz w:val="20"/>
          <w:szCs w:val="20"/>
        </w:rPr>
        <w:t>本院</w:t>
      </w:r>
      <w:r w:rsidRPr="00317B4B">
        <w:rPr>
          <w:rFonts w:eastAsia="標楷體" w:hint="eastAsia"/>
          <w:sz w:val="20"/>
          <w:szCs w:val="20"/>
        </w:rPr>
        <w:t>92</w:t>
      </w:r>
      <w:r w:rsidRPr="00317B4B">
        <w:rPr>
          <w:rFonts w:eastAsia="標楷體" w:hint="eastAsia"/>
          <w:sz w:val="20"/>
          <w:szCs w:val="20"/>
        </w:rPr>
        <w:t>學年度第</w:t>
      </w:r>
      <w:r w:rsidRPr="00317B4B">
        <w:rPr>
          <w:rFonts w:eastAsia="標楷體" w:hint="eastAsia"/>
          <w:sz w:val="20"/>
          <w:szCs w:val="20"/>
        </w:rPr>
        <w:t>2</w:t>
      </w:r>
      <w:r w:rsidRPr="00317B4B">
        <w:rPr>
          <w:rFonts w:eastAsia="標楷體" w:hint="eastAsia"/>
          <w:sz w:val="20"/>
          <w:szCs w:val="20"/>
        </w:rPr>
        <w:t>次院務會議修正通過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93.9.30</w:t>
      </w:r>
      <w:r w:rsidRPr="00317B4B">
        <w:rPr>
          <w:rFonts w:eastAsia="標楷體" w:hint="eastAsia"/>
          <w:sz w:val="20"/>
          <w:szCs w:val="20"/>
        </w:rPr>
        <w:t>本校教師評審委員會第</w:t>
      </w:r>
      <w:r w:rsidRPr="00317B4B">
        <w:rPr>
          <w:rFonts w:eastAsia="標楷體" w:hint="eastAsia"/>
          <w:sz w:val="20"/>
          <w:szCs w:val="20"/>
        </w:rPr>
        <w:t>291</w:t>
      </w:r>
      <w:r w:rsidRPr="00317B4B">
        <w:rPr>
          <w:rFonts w:eastAsia="標楷體" w:hint="eastAsia"/>
          <w:sz w:val="20"/>
          <w:szCs w:val="20"/>
        </w:rPr>
        <w:t>次會議修正通過</w:t>
      </w:r>
    </w:p>
    <w:p w:rsidR="00ED2988" w:rsidRPr="00317B4B" w:rsidRDefault="00ED2988" w:rsidP="00ED2988">
      <w:pPr>
        <w:spacing w:line="280" w:lineRule="exact"/>
        <w:jc w:val="right"/>
        <w:rPr>
          <w:rFonts w:eastAsia="標楷體"/>
          <w:iCs/>
          <w:sz w:val="20"/>
          <w:szCs w:val="20"/>
        </w:rPr>
      </w:pPr>
      <w:r w:rsidRPr="00317B4B">
        <w:rPr>
          <w:rFonts w:eastAsia="標楷體" w:hint="eastAsia"/>
          <w:sz w:val="20"/>
          <w:szCs w:val="20"/>
        </w:rPr>
        <w:t>94.11.18</w:t>
      </w:r>
      <w:r w:rsidRPr="00317B4B">
        <w:rPr>
          <w:rFonts w:eastAsia="標楷體" w:hint="eastAsia"/>
          <w:sz w:val="20"/>
          <w:szCs w:val="20"/>
        </w:rPr>
        <w:t>本院</w:t>
      </w:r>
      <w:r w:rsidRPr="00317B4B">
        <w:rPr>
          <w:rFonts w:eastAsia="標楷體" w:hint="eastAsia"/>
          <w:sz w:val="20"/>
          <w:szCs w:val="20"/>
        </w:rPr>
        <w:t>94</w:t>
      </w:r>
      <w:r w:rsidRPr="00317B4B">
        <w:rPr>
          <w:rFonts w:eastAsia="標楷體" w:hint="eastAsia"/>
          <w:sz w:val="20"/>
          <w:szCs w:val="20"/>
        </w:rPr>
        <w:t>學年度第</w:t>
      </w:r>
      <w:r w:rsidRPr="00317B4B">
        <w:rPr>
          <w:rFonts w:eastAsia="標楷體" w:hint="eastAsia"/>
          <w:sz w:val="20"/>
          <w:szCs w:val="20"/>
        </w:rPr>
        <w:t>1</w:t>
      </w:r>
      <w:r w:rsidRPr="00317B4B">
        <w:rPr>
          <w:rFonts w:eastAsia="標楷體" w:hint="eastAsia"/>
          <w:sz w:val="20"/>
          <w:szCs w:val="20"/>
        </w:rPr>
        <w:t>次院務會議修正通過</w:t>
      </w:r>
    </w:p>
    <w:p w:rsidR="00ED2988" w:rsidRPr="00317B4B" w:rsidRDefault="00ED2988" w:rsidP="00ED2988">
      <w:pPr>
        <w:spacing w:line="280" w:lineRule="exact"/>
        <w:jc w:val="right"/>
        <w:rPr>
          <w:rFonts w:ascii="標楷體" w:eastAsia="標楷體"/>
          <w:iCs/>
          <w:sz w:val="20"/>
          <w:szCs w:val="20"/>
        </w:rPr>
      </w:pPr>
      <w:r w:rsidRPr="00317B4B">
        <w:rPr>
          <w:rFonts w:ascii="標楷體" w:eastAsia="標楷體" w:hint="eastAsia"/>
          <w:sz w:val="20"/>
          <w:szCs w:val="20"/>
        </w:rPr>
        <w:t>94.12.1本校教評會第298次會議同意核備</w:t>
      </w:r>
    </w:p>
    <w:p w:rsidR="00ED2988" w:rsidRPr="00317B4B" w:rsidRDefault="00ED2988" w:rsidP="00ED2988">
      <w:pPr>
        <w:spacing w:line="280" w:lineRule="exact"/>
        <w:jc w:val="right"/>
        <w:rPr>
          <w:rFonts w:ascii="標楷體" w:eastAsia="標楷體"/>
          <w:iCs/>
          <w:sz w:val="20"/>
          <w:szCs w:val="20"/>
        </w:rPr>
      </w:pPr>
      <w:r w:rsidRPr="00317B4B">
        <w:rPr>
          <w:rFonts w:ascii="標楷體" w:eastAsia="標楷體" w:hint="eastAsia"/>
          <w:sz w:val="20"/>
          <w:szCs w:val="20"/>
        </w:rPr>
        <w:t>95.09.28本院95學年度第1次院務會議修正通過</w:t>
      </w:r>
    </w:p>
    <w:p w:rsidR="00ED2988" w:rsidRPr="00317B4B" w:rsidRDefault="00ED2988" w:rsidP="00ED2988">
      <w:pPr>
        <w:spacing w:line="280" w:lineRule="exact"/>
        <w:jc w:val="right"/>
        <w:rPr>
          <w:rFonts w:ascii="標楷體" w:eastAsia="標楷體"/>
          <w:iCs/>
          <w:sz w:val="20"/>
          <w:szCs w:val="20"/>
        </w:rPr>
      </w:pPr>
      <w:r w:rsidRPr="00317B4B">
        <w:rPr>
          <w:rFonts w:ascii="標楷體" w:eastAsia="標楷體" w:hint="eastAsia"/>
          <w:sz w:val="20"/>
          <w:szCs w:val="20"/>
        </w:rPr>
        <w:t>95.10.19本校教評會第304次會議同意核備</w:t>
      </w:r>
    </w:p>
    <w:p w:rsidR="00ED2988" w:rsidRPr="00317B4B" w:rsidRDefault="00ED2988" w:rsidP="00ED2988">
      <w:pPr>
        <w:spacing w:line="280" w:lineRule="exact"/>
        <w:jc w:val="right"/>
        <w:rPr>
          <w:rFonts w:ascii="標楷體" w:eastAsia="標楷體"/>
          <w:iCs/>
          <w:sz w:val="20"/>
          <w:szCs w:val="20"/>
        </w:rPr>
      </w:pPr>
      <w:r w:rsidRPr="00317B4B">
        <w:rPr>
          <w:rFonts w:ascii="標楷體" w:eastAsia="標楷體" w:hint="eastAsia"/>
          <w:sz w:val="20"/>
          <w:szCs w:val="20"/>
        </w:rPr>
        <w:t>105.12.7本院105學年度第1次院務會議修正通過</w:t>
      </w:r>
    </w:p>
    <w:p w:rsidR="00ED2988" w:rsidRPr="00317B4B" w:rsidRDefault="00ED2988" w:rsidP="00ED2988">
      <w:pPr>
        <w:wordWrap w:val="0"/>
        <w:spacing w:line="280" w:lineRule="exact"/>
        <w:jc w:val="right"/>
        <w:rPr>
          <w:rFonts w:ascii="標楷體" w:eastAsia="標楷體"/>
          <w:iCs/>
          <w:sz w:val="20"/>
          <w:szCs w:val="20"/>
        </w:rPr>
      </w:pPr>
      <w:r w:rsidRPr="00317B4B">
        <w:rPr>
          <w:rFonts w:ascii="標楷體" w:eastAsia="標楷體" w:hint="eastAsia"/>
          <w:sz w:val="20"/>
          <w:szCs w:val="20"/>
        </w:rPr>
        <w:t>106.1.5本校教評會第378次會議</w:t>
      </w:r>
      <w:r w:rsidRPr="00317B4B">
        <w:rPr>
          <w:rFonts w:ascii="標楷體" w:eastAsia="標楷體" w:hint="eastAsia"/>
          <w:sz w:val="20"/>
          <w:szCs w:val="20"/>
          <w:lang w:eastAsia="zh-HK"/>
        </w:rPr>
        <w:t>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107.4.12</w:t>
      </w:r>
      <w:r w:rsidRPr="00317B4B">
        <w:rPr>
          <w:rFonts w:eastAsia="標楷體" w:hint="eastAsia"/>
          <w:sz w:val="20"/>
          <w:szCs w:val="20"/>
        </w:rPr>
        <w:t>本院</w:t>
      </w:r>
      <w:r w:rsidRPr="00317B4B">
        <w:rPr>
          <w:rFonts w:eastAsia="標楷體" w:hint="eastAsia"/>
          <w:sz w:val="20"/>
          <w:szCs w:val="20"/>
        </w:rPr>
        <w:t>106</w:t>
      </w:r>
      <w:r w:rsidRPr="00317B4B">
        <w:rPr>
          <w:rFonts w:eastAsia="標楷體" w:hint="eastAsia"/>
          <w:sz w:val="20"/>
          <w:szCs w:val="20"/>
        </w:rPr>
        <w:t>學年度第</w:t>
      </w:r>
      <w:r w:rsidRPr="00317B4B">
        <w:rPr>
          <w:rFonts w:eastAsia="標楷體" w:hint="eastAsia"/>
          <w:sz w:val="20"/>
          <w:szCs w:val="20"/>
        </w:rPr>
        <w:t>2</w:t>
      </w:r>
      <w:r w:rsidRPr="00317B4B">
        <w:rPr>
          <w:rFonts w:eastAsia="標楷體" w:hint="eastAsia"/>
          <w:sz w:val="20"/>
          <w:szCs w:val="20"/>
        </w:rPr>
        <w:t>次院務會議修正通過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107.5.3</w:t>
      </w:r>
      <w:r w:rsidRPr="00317B4B">
        <w:rPr>
          <w:rFonts w:eastAsia="標楷體" w:hint="eastAsia"/>
          <w:sz w:val="20"/>
          <w:szCs w:val="20"/>
        </w:rPr>
        <w:t>本校教評會第</w:t>
      </w:r>
      <w:r w:rsidRPr="00317B4B">
        <w:rPr>
          <w:rFonts w:eastAsia="標楷體" w:hint="eastAsia"/>
          <w:sz w:val="20"/>
          <w:szCs w:val="20"/>
        </w:rPr>
        <w:t>387</w:t>
      </w:r>
      <w:r w:rsidRPr="00317B4B">
        <w:rPr>
          <w:rFonts w:eastAsia="標楷體" w:hint="eastAsia"/>
          <w:sz w:val="20"/>
          <w:szCs w:val="20"/>
        </w:rPr>
        <w:t>次會議通過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108.3.28</w:t>
      </w:r>
      <w:r w:rsidRPr="00317B4B">
        <w:rPr>
          <w:rFonts w:eastAsia="標楷體" w:hint="eastAsia"/>
          <w:sz w:val="20"/>
          <w:szCs w:val="20"/>
        </w:rPr>
        <w:t>本院</w:t>
      </w:r>
      <w:r w:rsidRPr="00317B4B">
        <w:rPr>
          <w:rFonts w:eastAsia="標楷體" w:hint="eastAsia"/>
          <w:sz w:val="20"/>
          <w:szCs w:val="20"/>
        </w:rPr>
        <w:t>107</w:t>
      </w:r>
      <w:r w:rsidRPr="00317B4B">
        <w:rPr>
          <w:rFonts w:eastAsia="標楷體" w:hint="eastAsia"/>
          <w:sz w:val="20"/>
          <w:szCs w:val="20"/>
        </w:rPr>
        <w:t>學年度第</w:t>
      </w:r>
      <w:r w:rsidRPr="00317B4B">
        <w:rPr>
          <w:rFonts w:eastAsia="標楷體" w:hint="eastAsia"/>
          <w:sz w:val="20"/>
          <w:szCs w:val="20"/>
        </w:rPr>
        <w:t>3</w:t>
      </w:r>
      <w:r w:rsidRPr="00317B4B">
        <w:rPr>
          <w:rFonts w:eastAsia="標楷體" w:hint="eastAsia"/>
          <w:sz w:val="20"/>
          <w:szCs w:val="20"/>
        </w:rPr>
        <w:t>次院務會議修正通過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108.5.2</w:t>
      </w:r>
      <w:r w:rsidRPr="00317B4B">
        <w:rPr>
          <w:rFonts w:eastAsia="標楷體" w:hint="eastAsia"/>
          <w:sz w:val="20"/>
          <w:szCs w:val="20"/>
        </w:rPr>
        <w:t>本校教評會第</w:t>
      </w:r>
      <w:r w:rsidRPr="00317B4B">
        <w:rPr>
          <w:rFonts w:eastAsia="標楷體" w:hint="eastAsia"/>
          <w:sz w:val="20"/>
          <w:szCs w:val="20"/>
        </w:rPr>
        <w:t>393</w:t>
      </w:r>
      <w:r w:rsidRPr="00317B4B">
        <w:rPr>
          <w:rFonts w:eastAsia="標楷體" w:hint="eastAsia"/>
          <w:sz w:val="20"/>
          <w:szCs w:val="20"/>
        </w:rPr>
        <w:t>次會議通過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w:t>
      </w:r>
      <w:r w:rsidRPr="00317B4B">
        <w:rPr>
          <w:rFonts w:eastAsia="標楷體"/>
          <w:sz w:val="20"/>
          <w:szCs w:val="20"/>
        </w:rPr>
        <w:t>11</w:t>
      </w:r>
      <w:r w:rsidRPr="00317B4B">
        <w:rPr>
          <w:rFonts w:eastAsia="標楷體" w:hint="eastAsia"/>
          <w:sz w:val="20"/>
          <w:szCs w:val="20"/>
        </w:rPr>
        <w:t>.</w:t>
      </w:r>
      <w:r w:rsidRPr="00317B4B">
        <w:rPr>
          <w:rFonts w:eastAsia="標楷體"/>
          <w:sz w:val="20"/>
          <w:szCs w:val="20"/>
        </w:rPr>
        <w:t>11</w:t>
      </w:r>
      <w:r w:rsidRPr="00317B4B">
        <w:rPr>
          <w:rFonts w:eastAsia="標楷體" w:hint="eastAsia"/>
          <w:sz w:val="20"/>
          <w:szCs w:val="20"/>
        </w:rPr>
        <w:t>.2</w:t>
      </w:r>
      <w:r w:rsidRPr="00317B4B">
        <w:rPr>
          <w:rFonts w:eastAsia="標楷體"/>
          <w:sz w:val="20"/>
          <w:szCs w:val="20"/>
        </w:rPr>
        <w:t>5</w:t>
      </w:r>
      <w:r w:rsidRPr="00317B4B">
        <w:rPr>
          <w:rFonts w:eastAsia="標楷體" w:hint="eastAsia"/>
          <w:sz w:val="20"/>
          <w:szCs w:val="20"/>
        </w:rPr>
        <w:t>本院</w:t>
      </w:r>
      <w:r w:rsidRPr="00317B4B">
        <w:rPr>
          <w:rFonts w:eastAsia="標楷體"/>
          <w:sz w:val="20"/>
          <w:szCs w:val="20"/>
        </w:rPr>
        <w:t>111</w:t>
      </w:r>
      <w:r w:rsidRPr="00317B4B">
        <w:rPr>
          <w:rFonts w:eastAsia="標楷體" w:hint="eastAsia"/>
          <w:sz w:val="20"/>
          <w:szCs w:val="20"/>
        </w:rPr>
        <w:t>學年度第</w:t>
      </w:r>
      <w:r w:rsidRPr="00317B4B">
        <w:rPr>
          <w:rFonts w:eastAsia="標楷體"/>
          <w:sz w:val="20"/>
          <w:szCs w:val="20"/>
        </w:rPr>
        <w:t>2</w:t>
      </w:r>
      <w:r w:rsidRPr="00317B4B">
        <w:rPr>
          <w:rFonts w:eastAsia="標楷體" w:hint="eastAsia"/>
          <w:sz w:val="20"/>
          <w:szCs w:val="20"/>
        </w:rPr>
        <w:t>次院務會議修正通過</w:t>
      </w:r>
    </w:p>
    <w:p w:rsidR="00ED2988" w:rsidRPr="00317B4B" w:rsidRDefault="00ED2988" w:rsidP="00ED2988">
      <w:pPr>
        <w:spacing w:line="300" w:lineRule="exact"/>
        <w:jc w:val="right"/>
        <w:rPr>
          <w:rFonts w:eastAsia="標楷體"/>
          <w:iCs/>
          <w:sz w:val="20"/>
          <w:szCs w:val="20"/>
        </w:rPr>
      </w:pPr>
      <w:r w:rsidRPr="00317B4B">
        <w:rPr>
          <w:rFonts w:eastAsia="標楷體"/>
          <w:sz w:val="20"/>
          <w:szCs w:val="20"/>
        </w:rPr>
        <w:t>111</w:t>
      </w:r>
      <w:r w:rsidRPr="00317B4B">
        <w:rPr>
          <w:rFonts w:eastAsia="標楷體" w:hint="eastAsia"/>
          <w:sz w:val="20"/>
          <w:szCs w:val="20"/>
        </w:rPr>
        <w:t>.</w:t>
      </w:r>
      <w:r w:rsidRPr="00317B4B">
        <w:rPr>
          <w:rFonts w:eastAsia="標楷體"/>
          <w:sz w:val="20"/>
          <w:szCs w:val="20"/>
        </w:rPr>
        <w:t>12</w:t>
      </w:r>
      <w:r w:rsidRPr="00317B4B">
        <w:rPr>
          <w:rFonts w:eastAsia="標楷體" w:hint="eastAsia"/>
          <w:sz w:val="20"/>
          <w:szCs w:val="20"/>
        </w:rPr>
        <w:t>.2</w:t>
      </w:r>
      <w:r w:rsidRPr="00317B4B">
        <w:rPr>
          <w:rFonts w:eastAsia="標楷體"/>
          <w:sz w:val="20"/>
          <w:szCs w:val="20"/>
        </w:rPr>
        <w:t>9</w:t>
      </w:r>
      <w:r w:rsidRPr="00317B4B">
        <w:rPr>
          <w:rFonts w:eastAsia="標楷體" w:hint="eastAsia"/>
          <w:sz w:val="20"/>
          <w:szCs w:val="20"/>
        </w:rPr>
        <w:t>本校教評會第</w:t>
      </w:r>
      <w:r w:rsidRPr="00317B4B">
        <w:rPr>
          <w:rFonts w:eastAsia="標楷體"/>
          <w:sz w:val="20"/>
          <w:szCs w:val="20"/>
        </w:rPr>
        <w:t>420</w:t>
      </w:r>
      <w:r w:rsidRPr="00317B4B">
        <w:rPr>
          <w:rFonts w:eastAsia="標楷體" w:hint="eastAsia"/>
          <w:sz w:val="20"/>
          <w:szCs w:val="20"/>
        </w:rPr>
        <w:t>次會議通過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w:t>
      </w:r>
      <w:r w:rsidRPr="00317B4B">
        <w:rPr>
          <w:rFonts w:eastAsia="標楷體"/>
          <w:sz w:val="20"/>
          <w:szCs w:val="20"/>
        </w:rPr>
        <w:t>12.2.24</w:t>
      </w:r>
      <w:r w:rsidRPr="00317B4B">
        <w:rPr>
          <w:rFonts w:eastAsia="標楷體" w:hint="eastAsia"/>
          <w:sz w:val="20"/>
          <w:szCs w:val="20"/>
        </w:rPr>
        <w:t>本院</w:t>
      </w:r>
      <w:r w:rsidRPr="00317B4B">
        <w:rPr>
          <w:rFonts w:eastAsia="標楷體" w:hint="eastAsia"/>
          <w:sz w:val="20"/>
          <w:szCs w:val="20"/>
        </w:rPr>
        <w:t>1</w:t>
      </w:r>
      <w:r w:rsidRPr="00317B4B">
        <w:rPr>
          <w:rFonts w:eastAsia="標楷體"/>
          <w:sz w:val="20"/>
          <w:szCs w:val="20"/>
        </w:rPr>
        <w:t>11</w:t>
      </w:r>
      <w:r w:rsidRPr="00317B4B">
        <w:rPr>
          <w:rFonts w:eastAsia="標楷體" w:hint="eastAsia"/>
          <w:sz w:val="20"/>
          <w:szCs w:val="20"/>
        </w:rPr>
        <w:t>學年度第</w:t>
      </w:r>
      <w:r w:rsidRPr="00317B4B">
        <w:rPr>
          <w:rFonts w:eastAsia="標楷體"/>
          <w:sz w:val="20"/>
          <w:szCs w:val="20"/>
        </w:rPr>
        <w:t>3</w:t>
      </w:r>
      <w:r w:rsidRPr="00317B4B">
        <w:rPr>
          <w:rFonts w:eastAsia="標楷體" w:hint="eastAsia"/>
          <w:sz w:val="20"/>
          <w:szCs w:val="20"/>
        </w:rPr>
        <w:t>次院務會議通過</w:t>
      </w:r>
    </w:p>
    <w:p w:rsidR="00ED2988" w:rsidRPr="00317B4B" w:rsidRDefault="00ED2988" w:rsidP="00ED2988">
      <w:pPr>
        <w:spacing w:line="300" w:lineRule="exact"/>
        <w:jc w:val="right"/>
        <w:rPr>
          <w:rFonts w:eastAsia="標楷體"/>
          <w:iCs/>
          <w:sz w:val="20"/>
          <w:szCs w:val="20"/>
        </w:rPr>
      </w:pPr>
      <w:r w:rsidRPr="00317B4B">
        <w:rPr>
          <w:rFonts w:eastAsia="標楷體" w:hint="eastAsia"/>
          <w:sz w:val="20"/>
          <w:szCs w:val="20"/>
        </w:rPr>
        <w:t>112.</w:t>
      </w:r>
      <w:r w:rsidRPr="00317B4B">
        <w:rPr>
          <w:rFonts w:eastAsia="標楷體"/>
          <w:sz w:val="20"/>
          <w:szCs w:val="20"/>
        </w:rPr>
        <w:t>3</w:t>
      </w:r>
      <w:r w:rsidRPr="00317B4B">
        <w:rPr>
          <w:rFonts w:eastAsia="標楷體" w:hint="eastAsia"/>
          <w:sz w:val="20"/>
          <w:szCs w:val="20"/>
        </w:rPr>
        <w:t>.</w:t>
      </w:r>
      <w:r w:rsidRPr="00317B4B">
        <w:rPr>
          <w:rFonts w:eastAsia="標楷體"/>
          <w:sz w:val="20"/>
          <w:szCs w:val="20"/>
        </w:rPr>
        <w:t>2</w:t>
      </w:r>
      <w:r w:rsidRPr="00317B4B">
        <w:rPr>
          <w:rFonts w:eastAsia="標楷體" w:hint="eastAsia"/>
          <w:sz w:val="20"/>
          <w:szCs w:val="20"/>
        </w:rPr>
        <w:t>本院</w:t>
      </w:r>
      <w:r w:rsidRPr="00317B4B">
        <w:rPr>
          <w:rFonts w:eastAsia="標楷體" w:hint="eastAsia"/>
          <w:sz w:val="20"/>
          <w:szCs w:val="20"/>
        </w:rPr>
        <w:t>111</w:t>
      </w:r>
      <w:r w:rsidRPr="00317B4B">
        <w:rPr>
          <w:rFonts w:eastAsia="標楷體" w:hint="eastAsia"/>
          <w:sz w:val="20"/>
          <w:szCs w:val="20"/>
        </w:rPr>
        <w:t>學年度第</w:t>
      </w:r>
      <w:r w:rsidRPr="00317B4B">
        <w:rPr>
          <w:rFonts w:eastAsia="標楷體"/>
          <w:sz w:val="20"/>
          <w:szCs w:val="20"/>
        </w:rPr>
        <w:t>5</w:t>
      </w:r>
      <w:r w:rsidRPr="00317B4B">
        <w:rPr>
          <w:rFonts w:eastAsia="標楷體" w:hint="eastAsia"/>
          <w:sz w:val="20"/>
          <w:szCs w:val="20"/>
        </w:rPr>
        <w:t>次院教評會通過</w:t>
      </w:r>
    </w:p>
    <w:p w:rsidR="00ED2988" w:rsidRDefault="00ED2988" w:rsidP="00ED2988">
      <w:pPr>
        <w:spacing w:line="300" w:lineRule="exact"/>
        <w:jc w:val="right"/>
        <w:rPr>
          <w:rFonts w:eastAsia="標楷體"/>
          <w:sz w:val="20"/>
          <w:szCs w:val="20"/>
        </w:rPr>
      </w:pPr>
      <w:r w:rsidRPr="00317B4B">
        <w:rPr>
          <w:rFonts w:eastAsia="標楷體" w:hint="eastAsia"/>
          <w:sz w:val="20"/>
          <w:szCs w:val="20"/>
        </w:rPr>
        <w:t>11</w:t>
      </w:r>
      <w:r w:rsidRPr="00317B4B">
        <w:rPr>
          <w:rFonts w:eastAsia="標楷體"/>
          <w:sz w:val="20"/>
          <w:szCs w:val="20"/>
        </w:rPr>
        <w:t>2.3.9</w:t>
      </w:r>
      <w:r w:rsidRPr="00317B4B">
        <w:rPr>
          <w:rFonts w:eastAsia="標楷體" w:hint="eastAsia"/>
          <w:sz w:val="20"/>
          <w:szCs w:val="20"/>
        </w:rPr>
        <w:t>本校教評會第</w:t>
      </w:r>
      <w:r w:rsidRPr="00317B4B">
        <w:rPr>
          <w:rFonts w:eastAsia="標楷體" w:hint="eastAsia"/>
          <w:sz w:val="20"/>
          <w:szCs w:val="20"/>
        </w:rPr>
        <w:t>42</w:t>
      </w:r>
      <w:r w:rsidRPr="00317B4B">
        <w:rPr>
          <w:rFonts w:eastAsia="標楷體"/>
          <w:sz w:val="20"/>
          <w:szCs w:val="20"/>
        </w:rPr>
        <w:t>1</w:t>
      </w:r>
      <w:r w:rsidRPr="00317B4B">
        <w:rPr>
          <w:rFonts w:eastAsia="標楷體" w:hint="eastAsia"/>
          <w:sz w:val="20"/>
          <w:szCs w:val="20"/>
        </w:rPr>
        <w:t>次會議通過</w:t>
      </w:r>
    </w:p>
    <w:p w:rsidR="00ED2988" w:rsidRDefault="00B025F7" w:rsidP="00ED2988">
      <w:pPr>
        <w:spacing w:line="300" w:lineRule="exact"/>
        <w:jc w:val="right"/>
        <w:rPr>
          <w:rFonts w:eastAsia="標楷體"/>
          <w:iCs/>
          <w:color w:val="FF0000"/>
          <w:sz w:val="20"/>
          <w:szCs w:val="20"/>
        </w:rPr>
      </w:pPr>
      <w:r w:rsidRPr="00B025F7">
        <w:rPr>
          <w:rFonts w:eastAsia="標楷體" w:hint="eastAsia"/>
          <w:iCs/>
          <w:color w:val="FF0000"/>
          <w:sz w:val="20"/>
          <w:szCs w:val="20"/>
        </w:rPr>
        <w:t>11</w:t>
      </w:r>
      <w:r>
        <w:rPr>
          <w:rFonts w:eastAsia="標楷體"/>
          <w:iCs/>
          <w:color w:val="FF0000"/>
          <w:sz w:val="20"/>
          <w:szCs w:val="20"/>
        </w:rPr>
        <w:t>3</w:t>
      </w:r>
      <w:r w:rsidRPr="00B025F7">
        <w:rPr>
          <w:rFonts w:eastAsia="標楷體" w:hint="eastAsia"/>
          <w:iCs/>
          <w:color w:val="FF0000"/>
          <w:sz w:val="20"/>
          <w:szCs w:val="20"/>
        </w:rPr>
        <w:t>.3.2</w:t>
      </w:r>
      <w:r>
        <w:rPr>
          <w:rFonts w:eastAsia="標楷體"/>
          <w:iCs/>
          <w:color w:val="FF0000"/>
          <w:sz w:val="20"/>
          <w:szCs w:val="20"/>
        </w:rPr>
        <w:t>6</w:t>
      </w:r>
      <w:r w:rsidRPr="00B025F7">
        <w:rPr>
          <w:rFonts w:eastAsia="標楷體" w:hint="eastAsia"/>
          <w:iCs/>
          <w:color w:val="FF0000"/>
          <w:sz w:val="20"/>
          <w:szCs w:val="20"/>
        </w:rPr>
        <w:t>本院</w:t>
      </w:r>
      <w:r w:rsidRPr="00B025F7">
        <w:rPr>
          <w:rFonts w:eastAsia="標楷體" w:hint="eastAsia"/>
          <w:iCs/>
          <w:color w:val="FF0000"/>
          <w:sz w:val="20"/>
          <w:szCs w:val="20"/>
        </w:rPr>
        <w:t>11</w:t>
      </w:r>
      <w:r>
        <w:rPr>
          <w:rFonts w:eastAsia="標楷體"/>
          <w:iCs/>
          <w:color w:val="FF0000"/>
          <w:sz w:val="20"/>
          <w:szCs w:val="20"/>
        </w:rPr>
        <w:t>2</w:t>
      </w:r>
      <w:r w:rsidRPr="00B025F7">
        <w:rPr>
          <w:rFonts w:eastAsia="標楷體" w:hint="eastAsia"/>
          <w:iCs/>
          <w:color w:val="FF0000"/>
          <w:sz w:val="20"/>
          <w:szCs w:val="20"/>
        </w:rPr>
        <w:t>學年度第</w:t>
      </w:r>
      <w:r>
        <w:rPr>
          <w:rFonts w:eastAsia="標楷體"/>
          <w:iCs/>
          <w:color w:val="FF0000"/>
          <w:sz w:val="20"/>
          <w:szCs w:val="20"/>
        </w:rPr>
        <w:t>7</w:t>
      </w:r>
      <w:r w:rsidRPr="00B025F7">
        <w:rPr>
          <w:rFonts w:eastAsia="標楷體" w:hint="eastAsia"/>
          <w:iCs/>
          <w:color w:val="FF0000"/>
          <w:sz w:val="20"/>
          <w:szCs w:val="20"/>
        </w:rPr>
        <w:t>次院教評會通過</w:t>
      </w:r>
    </w:p>
    <w:p w:rsidR="00CD3CAE" w:rsidRDefault="00CD3CAE" w:rsidP="00ED2988">
      <w:pPr>
        <w:spacing w:line="300" w:lineRule="exact"/>
        <w:jc w:val="right"/>
        <w:rPr>
          <w:rFonts w:eastAsia="標楷體"/>
          <w:iCs/>
          <w:color w:val="FF0000"/>
          <w:sz w:val="20"/>
          <w:szCs w:val="20"/>
        </w:rPr>
      </w:pPr>
      <w:r>
        <w:rPr>
          <w:rFonts w:eastAsia="標楷體" w:hint="eastAsia"/>
          <w:iCs/>
          <w:color w:val="FF0000"/>
          <w:sz w:val="20"/>
          <w:szCs w:val="20"/>
        </w:rPr>
        <w:t>1</w:t>
      </w:r>
      <w:r>
        <w:rPr>
          <w:rFonts w:eastAsia="標楷體"/>
          <w:iCs/>
          <w:color w:val="FF0000"/>
          <w:sz w:val="20"/>
          <w:szCs w:val="20"/>
        </w:rPr>
        <w:t>13.5.6</w:t>
      </w:r>
      <w:r>
        <w:rPr>
          <w:rFonts w:eastAsia="標楷體" w:hint="eastAsia"/>
          <w:iCs/>
          <w:color w:val="FF0000"/>
          <w:sz w:val="20"/>
          <w:szCs w:val="20"/>
        </w:rPr>
        <w:t>本院</w:t>
      </w:r>
      <w:r>
        <w:rPr>
          <w:rFonts w:eastAsia="標楷體" w:hint="eastAsia"/>
          <w:iCs/>
          <w:color w:val="FF0000"/>
          <w:sz w:val="20"/>
          <w:szCs w:val="20"/>
        </w:rPr>
        <w:t>1</w:t>
      </w:r>
      <w:r>
        <w:rPr>
          <w:rFonts w:eastAsia="標楷體"/>
          <w:iCs/>
          <w:color w:val="FF0000"/>
          <w:sz w:val="20"/>
          <w:szCs w:val="20"/>
        </w:rPr>
        <w:t>12</w:t>
      </w:r>
      <w:r>
        <w:rPr>
          <w:rFonts w:eastAsia="標楷體" w:hint="eastAsia"/>
          <w:iCs/>
          <w:color w:val="FF0000"/>
          <w:sz w:val="20"/>
          <w:szCs w:val="20"/>
        </w:rPr>
        <w:t>學年度第</w:t>
      </w:r>
      <w:r>
        <w:rPr>
          <w:rFonts w:eastAsia="標楷體" w:hint="eastAsia"/>
          <w:iCs/>
          <w:color w:val="FF0000"/>
          <w:sz w:val="20"/>
          <w:szCs w:val="20"/>
        </w:rPr>
        <w:t>3</w:t>
      </w:r>
      <w:r>
        <w:rPr>
          <w:rFonts w:eastAsia="標楷體" w:hint="eastAsia"/>
          <w:iCs/>
          <w:color w:val="FF0000"/>
          <w:sz w:val="20"/>
          <w:szCs w:val="20"/>
        </w:rPr>
        <w:t>次院務會議通過</w:t>
      </w:r>
    </w:p>
    <w:p w:rsidR="00386CB7" w:rsidRPr="00B025F7" w:rsidRDefault="00386CB7" w:rsidP="00ED2988">
      <w:pPr>
        <w:spacing w:line="300" w:lineRule="exact"/>
        <w:jc w:val="right"/>
        <w:rPr>
          <w:rFonts w:eastAsia="標楷體"/>
          <w:iCs/>
          <w:color w:val="FF0000"/>
          <w:sz w:val="20"/>
          <w:szCs w:val="20"/>
        </w:rPr>
      </w:pPr>
      <w:r w:rsidRPr="00386CB7">
        <w:rPr>
          <w:rFonts w:eastAsia="標楷體" w:hint="eastAsia"/>
          <w:iCs/>
          <w:color w:val="FF0000"/>
          <w:sz w:val="20"/>
          <w:szCs w:val="20"/>
        </w:rPr>
        <w:t>1</w:t>
      </w:r>
      <w:r>
        <w:rPr>
          <w:rFonts w:eastAsia="標楷體"/>
          <w:iCs/>
          <w:color w:val="FF0000"/>
          <w:sz w:val="20"/>
          <w:szCs w:val="20"/>
        </w:rPr>
        <w:t>13</w:t>
      </w:r>
      <w:r w:rsidRPr="00386CB7">
        <w:rPr>
          <w:rFonts w:eastAsia="標楷體" w:hint="eastAsia"/>
          <w:iCs/>
          <w:color w:val="FF0000"/>
          <w:sz w:val="20"/>
          <w:szCs w:val="20"/>
        </w:rPr>
        <w:t>.</w:t>
      </w:r>
      <w:r>
        <w:rPr>
          <w:rFonts w:eastAsia="標楷體"/>
          <w:iCs/>
          <w:color w:val="FF0000"/>
          <w:sz w:val="20"/>
          <w:szCs w:val="20"/>
        </w:rPr>
        <w:t>6.6</w:t>
      </w:r>
      <w:r w:rsidRPr="00386CB7">
        <w:rPr>
          <w:rFonts w:eastAsia="標楷體" w:hint="eastAsia"/>
          <w:iCs/>
          <w:color w:val="FF0000"/>
          <w:sz w:val="20"/>
          <w:szCs w:val="20"/>
        </w:rPr>
        <w:t>本校教評會第</w:t>
      </w:r>
      <w:r>
        <w:rPr>
          <w:rFonts w:eastAsia="標楷體" w:hint="eastAsia"/>
          <w:iCs/>
          <w:color w:val="FF0000"/>
          <w:sz w:val="20"/>
          <w:szCs w:val="20"/>
        </w:rPr>
        <w:t>4</w:t>
      </w:r>
      <w:r>
        <w:rPr>
          <w:rFonts w:eastAsia="標楷體"/>
          <w:iCs/>
          <w:color w:val="FF0000"/>
          <w:sz w:val="20"/>
          <w:szCs w:val="20"/>
        </w:rPr>
        <w:t>35</w:t>
      </w:r>
      <w:r w:rsidRPr="00386CB7">
        <w:rPr>
          <w:rFonts w:eastAsia="標楷體" w:hint="eastAsia"/>
          <w:iCs/>
          <w:color w:val="FF0000"/>
          <w:sz w:val="20"/>
          <w:szCs w:val="20"/>
        </w:rPr>
        <w:t>次會議通過</w:t>
      </w: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本院為教師升等審查，依據本校</w:t>
      </w:r>
      <w:r w:rsidRPr="00317B4B">
        <w:rPr>
          <w:rFonts w:eastAsia="標楷體" w:hint="eastAsia"/>
        </w:rPr>
        <w:t>教師評審委員會設置辦法及</w:t>
      </w:r>
      <w:r w:rsidRPr="00317B4B">
        <w:rPr>
          <w:rFonts w:ascii="標楷體" w:eastAsia="標楷體" w:hint="eastAsia"/>
        </w:rPr>
        <w:t>教師升等審查辦法，訂定本要點。</w:t>
      </w:r>
    </w:p>
    <w:p w:rsidR="00ED2988" w:rsidRPr="00317B4B" w:rsidRDefault="00ED2988" w:rsidP="00ED2988">
      <w:pPr>
        <w:pStyle w:val="a7"/>
        <w:spacing w:beforeLines="50" w:before="180" w:line="400" w:lineRule="exact"/>
        <w:ind w:leftChars="0" w:left="709"/>
        <w:rPr>
          <w:rFonts w:ascii="標楷體" w:eastAsia="標楷體"/>
          <w:iCs/>
        </w:rPr>
      </w:pP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本院各級教師申請升等，依各升等管道須符合本校教師升等審查辦法第二條及第三條及下列條件方得提出申請：</w:t>
      </w:r>
    </w:p>
    <w:p w:rsidR="00ED2988" w:rsidRPr="00317B4B" w:rsidRDefault="00B31318" w:rsidP="00ED2988">
      <w:pPr>
        <w:spacing w:line="400" w:lineRule="exact"/>
        <w:ind w:leftChars="300" w:left="1560" w:hangingChars="350" w:hanging="840"/>
        <w:rPr>
          <w:rFonts w:ascii="標楷體" w:eastAsia="標楷體"/>
          <w:iCs/>
        </w:rPr>
      </w:pPr>
      <w:r>
        <w:rPr>
          <w:rFonts w:ascii="標楷體" w:eastAsia="標楷體" w:hint="eastAsia"/>
        </w:rPr>
        <w:t>（一）</w:t>
      </w:r>
      <w:r w:rsidR="00ED2988" w:rsidRPr="00317B4B">
        <w:rPr>
          <w:rFonts w:ascii="標楷體" w:eastAsia="標楷體" w:hint="eastAsia"/>
        </w:rPr>
        <w:t>一般研究類：</w:t>
      </w:r>
    </w:p>
    <w:p w:rsidR="00ED2988" w:rsidRPr="00317B4B" w:rsidRDefault="00ED2988" w:rsidP="00ED2988">
      <w:pPr>
        <w:spacing w:line="400" w:lineRule="exact"/>
        <w:ind w:leftChars="400" w:left="1800" w:hangingChars="350" w:hanging="840"/>
        <w:rPr>
          <w:rFonts w:ascii="標楷體" w:eastAsia="標楷體"/>
          <w:iCs/>
        </w:rPr>
      </w:pPr>
      <w:r w:rsidRPr="00317B4B">
        <w:rPr>
          <w:rFonts w:ascii="標楷體" w:eastAsia="標楷體" w:hint="eastAsia"/>
        </w:rPr>
        <w:t>1.助理教授升等副教授需符合下列門檻：</w:t>
      </w:r>
    </w:p>
    <w:p w:rsidR="001102D1" w:rsidRDefault="00ED2988" w:rsidP="00ED2988">
      <w:pPr>
        <w:spacing w:line="400" w:lineRule="exact"/>
        <w:ind w:leftChars="500" w:left="1560" w:hangingChars="150" w:hanging="360"/>
        <w:rPr>
          <w:rFonts w:ascii="標楷體" w:eastAsia="標楷體"/>
        </w:rPr>
      </w:pPr>
      <w:r w:rsidRPr="00317B4B">
        <w:rPr>
          <w:rFonts w:ascii="標楷體" w:eastAsia="標楷體" w:hint="eastAsia"/>
        </w:rPr>
        <w:t>(1)本職級五年內以學生作者除外之第一作者或通訊作者身份發表至少五篇SCIE期刊論文，或本職級五年內以上述身份發表</w:t>
      </w:r>
      <w:r w:rsidRPr="00FC4F38">
        <w:rPr>
          <w:rFonts w:ascii="標楷體" w:eastAsia="標楷體" w:hint="eastAsia"/>
          <w:color w:val="FF0000"/>
          <w:u w:val="single"/>
        </w:rPr>
        <w:t>至少</w:t>
      </w:r>
      <w:r w:rsidRPr="00317B4B">
        <w:rPr>
          <w:rFonts w:ascii="標楷體" w:eastAsia="標楷體" w:hint="eastAsia"/>
        </w:rPr>
        <w:t>三篇SCIE期刊論文且主持國科會一般型專題研究計畫三件以上</w:t>
      </w:r>
      <w:r w:rsidR="001102D1">
        <w:rPr>
          <w:rFonts w:ascii="標楷體" w:eastAsia="標楷體" w:hint="eastAsia"/>
        </w:rPr>
        <w:t>。</w:t>
      </w:r>
    </w:p>
    <w:p w:rsidR="001102D1" w:rsidRDefault="001102D1" w:rsidP="00ED2988">
      <w:pPr>
        <w:spacing w:line="400" w:lineRule="exact"/>
        <w:ind w:leftChars="500" w:left="1560" w:hangingChars="150" w:hanging="360"/>
        <w:rPr>
          <w:rFonts w:ascii="標楷體" w:eastAsia="標楷體"/>
          <w:iCs/>
        </w:rPr>
      </w:pPr>
      <w:r>
        <w:rPr>
          <w:rFonts w:ascii="標楷體" w:eastAsia="標楷體" w:hint="eastAsia"/>
        </w:rPr>
        <w:t>(</w:t>
      </w:r>
      <w:r>
        <w:rPr>
          <w:rFonts w:ascii="標楷體" w:eastAsia="標楷體"/>
        </w:rPr>
        <w:t>2)</w:t>
      </w:r>
      <w:r w:rsidRPr="00317B4B">
        <w:rPr>
          <w:rFonts w:ascii="標楷體" w:eastAsia="標楷體" w:hint="eastAsia"/>
        </w:rPr>
        <w:t>代表著作需是本職級三年內以國立中山大學名義發表之S</w:t>
      </w:r>
      <w:r w:rsidRPr="00317B4B">
        <w:rPr>
          <w:rFonts w:ascii="標楷體" w:eastAsia="標楷體"/>
        </w:rPr>
        <w:t>CIE</w:t>
      </w:r>
      <w:r w:rsidRPr="00317B4B">
        <w:rPr>
          <w:rFonts w:ascii="標楷體" w:eastAsia="標楷體" w:hint="eastAsia"/>
        </w:rPr>
        <w:t>期刊論文，且不得為申請人博士論文之延伸。</w:t>
      </w:r>
    </w:p>
    <w:p w:rsidR="00ED2988" w:rsidRPr="00317B4B" w:rsidRDefault="00ED2988" w:rsidP="00ED2988">
      <w:pPr>
        <w:spacing w:line="400" w:lineRule="exact"/>
        <w:ind w:leftChars="400" w:left="1800" w:hangingChars="350" w:hanging="840"/>
        <w:rPr>
          <w:rFonts w:ascii="標楷體" w:eastAsia="標楷體"/>
          <w:iCs/>
        </w:rPr>
      </w:pPr>
      <w:r w:rsidRPr="00317B4B">
        <w:rPr>
          <w:rFonts w:ascii="標楷體" w:eastAsia="標楷體" w:hint="eastAsia"/>
        </w:rPr>
        <w:t>2</w:t>
      </w:r>
      <w:r w:rsidRPr="00317B4B">
        <w:rPr>
          <w:rFonts w:ascii="標楷體" w:eastAsia="標楷體"/>
        </w:rPr>
        <w:t>.</w:t>
      </w:r>
      <w:r w:rsidRPr="00317B4B">
        <w:rPr>
          <w:rFonts w:ascii="標楷體" w:eastAsia="標楷體" w:hint="eastAsia"/>
        </w:rPr>
        <w:t>副教授升等教授需符合下列門檻：</w:t>
      </w:r>
    </w:p>
    <w:p w:rsidR="007259E3" w:rsidRDefault="00ED2988" w:rsidP="00ED2988">
      <w:pPr>
        <w:spacing w:line="400" w:lineRule="exact"/>
        <w:ind w:leftChars="500" w:left="1560" w:hangingChars="150" w:hanging="360"/>
        <w:rPr>
          <w:rFonts w:ascii="標楷體" w:eastAsia="標楷體"/>
        </w:rPr>
      </w:pPr>
      <w:r w:rsidRPr="00317B4B">
        <w:rPr>
          <w:rFonts w:ascii="標楷體" w:eastAsia="標楷體" w:hint="eastAsia"/>
        </w:rPr>
        <w:t>(1)本職級五年內以學生作者除外之第一作者或通訊作者身份發表至少五篇SCIE期刊論文</w:t>
      </w:r>
      <w:r w:rsidR="007259E3">
        <w:rPr>
          <w:rFonts w:ascii="標楷體" w:eastAsia="標楷體" w:hint="eastAsia"/>
        </w:rPr>
        <w:t>。</w:t>
      </w:r>
    </w:p>
    <w:p w:rsidR="001102D1" w:rsidRDefault="001102D1" w:rsidP="00ED2988">
      <w:pPr>
        <w:spacing w:line="400" w:lineRule="exact"/>
        <w:ind w:leftChars="500" w:left="1560" w:hangingChars="150" w:hanging="360"/>
        <w:rPr>
          <w:rFonts w:ascii="標楷體" w:eastAsia="標楷體"/>
          <w:iCs/>
        </w:rPr>
      </w:pPr>
      <w:r>
        <w:rPr>
          <w:rFonts w:ascii="標楷體" w:eastAsia="標楷體" w:hint="eastAsia"/>
        </w:rPr>
        <w:t>(</w:t>
      </w:r>
      <w:r>
        <w:rPr>
          <w:rFonts w:ascii="標楷體" w:eastAsia="標楷體"/>
        </w:rPr>
        <w:t>2)</w:t>
      </w:r>
      <w:r w:rsidRPr="00317B4B">
        <w:rPr>
          <w:rFonts w:ascii="標楷體" w:eastAsia="標楷體" w:hint="eastAsia"/>
        </w:rPr>
        <w:t>代表著作需是本職級三年內以國立中山大學名義發表之S</w:t>
      </w:r>
      <w:r w:rsidRPr="00317B4B">
        <w:rPr>
          <w:rFonts w:ascii="標楷體" w:eastAsia="標楷體"/>
        </w:rPr>
        <w:t>CIE</w:t>
      </w:r>
      <w:r w:rsidRPr="00317B4B">
        <w:rPr>
          <w:rFonts w:ascii="標楷體" w:eastAsia="標楷體" w:hint="eastAsia"/>
        </w:rPr>
        <w:t>期刊論文，且不得為申請人博士論文之延伸。</w:t>
      </w:r>
    </w:p>
    <w:p w:rsidR="00ED2988" w:rsidRPr="00317B4B" w:rsidRDefault="001102D1" w:rsidP="00ED2988">
      <w:pPr>
        <w:spacing w:line="400" w:lineRule="exact"/>
        <w:ind w:leftChars="300" w:left="1560" w:hangingChars="350" w:hanging="840"/>
        <w:rPr>
          <w:rFonts w:ascii="標楷體" w:eastAsia="標楷體"/>
          <w:iCs/>
        </w:rPr>
      </w:pPr>
      <w:r w:rsidRPr="00317B4B">
        <w:rPr>
          <w:rFonts w:ascii="標楷體" w:eastAsia="標楷體"/>
        </w:rPr>
        <w:t xml:space="preserve"> </w:t>
      </w:r>
      <w:r w:rsidR="00ED2988" w:rsidRPr="00317B4B">
        <w:rPr>
          <w:rFonts w:ascii="標楷體" w:eastAsia="標楷體"/>
        </w:rPr>
        <w:t>(</w:t>
      </w:r>
      <w:r w:rsidR="00B31318">
        <w:rPr>
          <w:rFonts w:ascii="標楷體" w:eastAsia="標楷體" w:hint="eastAsia"/>
        </w:rPr>
        <w:t>二)</w:t>
      </w:r>
      <w:r w:rsidR="00ED2988" w:rsidRPr="00317B4B">
        <w:rPr>
          <w:rFonts w:ascii="標楷體" w:eastAsia="標楷體" w:hint="eastAsia"/>
        </w:rPr>
        <w:t>技術應用類(需同時符合下列二項門檻標準)：</w:t>
      </w:r>
    </w:p>
    <w:p w:rsidR="00ED2988" w:rsidRPr="00317B4B" w:rsidRDefault="00ED2988" w:rsidP="00ED2988">
      <w:pPr>
        <w:spacing w:line="400" w:lineRule="exact"/>
        <w:ind w:leftChars="400" w:left="1200" w:hangingChars="100" w:hanging="240"/>
        <w:rPr>
          <w:rFonts w:ascii="標楷體" w:eastAsia="標楷體"/>
          <w:iCs/>
        </w:rPr>
      </w:pPr>
      <w:r w:rsidRPr="00317B4B">
        <w:rPr>
          <w:rFonts w:ascii="標楷體" w:eastAsia="標楷體" w:hint="eastAsia"/>
        </w:rPr>
        <w:t>1.本職級曾獲得本校傑出教師(產學研究類)或產學研究績優教師獎項或達本校</w:t>
      </w:r>
      <w:r w:rsidRPr="00317B4B">
        <w:rPr>
          <w:rFonts w:ascii="標楷體" w:eastAsia="標楷體" w:hint="eastAsia"/>
        </w:rPr>
        <w:lastRenderedPageBreak/>
        <w:t>教師升等各項評分原則之學術產學研究績效-A2七年內本職級研究計畫獎助及學術成就(技術應用類)總分24分以上。</w:t>
      </w:r>
    </w:p>
    <w:p w:rsidR="00ED2988" w:rsidRPr="00317B4B" w:rsidRDefault="00ED2988" w:rsidP="00ED2988">
      <w:pPr>
        <w:spacing w:line="400" w:lineRule="exact"/>
        <w:ind w:leftChars="400" w:left="1200" w:hangingChars="100" w:hanging="240"/>
        <w:rPr>
          <w:rFonts w:ascii="標楷體" w:eastAsia="標楷體"/>
          <w:iCs/>
        </w:rPr>
      </w:pPr>
      <w:r w:rsidRPr="00317B4B">
        <w:rPr>
          <w:rFonts w:ascii="標楷體" w:eastAsia="標楷體" w:hint="eastAsia"/>
        </w:rPr>
        <w:t>2.技術報告代表成果須經本校產學營運及推廣處認定且為本職級三年內以國立中山大學具名之研發成果。</w:t>
      </w:r>
    </w:p>
    <w:p w:rsidR="00ED2988" w:rsidRPr="00317B4B" w:rsidRDefault="00ED2988" w:rsidP="00ED2988">
      <w:pPr>
        <w:spacing w:line="400" w:lineRule="exact"/>
        <w:ind w:leftChars="300" w:left="1560" w:hangingChars="350" w:hanging="840"/>
        <w:rPr>
          <w:rFonts w:ascii="標楷體" w:eastAsia="標楷體"/>
          <w:iCs/>
        </w:rPr>
      </w:pPr>
      <w:r w:rsidRPr="00317B4B">
        <w:rPr>
          <w:rFonts w:ascii="標楷體" w:eastAsia="標楷體"/>
        </w:rPr>
        <w:t>(</w:t>
      </w:r>
      <w:r w:rsidR="00B31318">
        <w:rPr>
          <w:rFonts w:ascii="標楷體" w:eastAsia="標楷體" w:hint="eastAsia"/>
        </w:rPr>
        <w:t>三)</w:t>
      </w:r>
      <w:r w:rsidRPr="00317B4B">
        <w:rPr>
          <w:rFonts w:ascii="標楷體" w:eastAsia="標楷體" w:hint="eastAsia"/>
        </w:rPr>
        <w:t>教學研究類(需同時符合下列三項門檻標準)：</w:t>
      </w:r>
    </w:p>
    <w:p w:rsidR="00ED2988" w:rsidRDefault="00ED2988" w:rsidP="00ED2988">
      <w:pPr>
        <w:spacing w:line="400" w:lineRule="exact"/>
        <w:ind w:leftChars="400" w:left="1200" w:hangingChars="100" w:hanging="240"/>
        <w:rPr>
          <w:rFonts w:ascii="標楷體" w:eastAsia="標楷體"/>
        </w:rPr>
      </w:pPr>
      <w:r w:rsidRPr="00317B4B">
        <w:rPr>
          <w:rFonts w:ascii="標楷體" w:eastAsia="標楷體" w:hint="eastAsia"/>
        </w:rPr>
        <w:t>1.本職級五年內以學生作者除外之第一作者或通訊作者身份發表至少三篇SCIE期刊論文</w:t>
      </w:r>
      <w:r w:rsidRPr="001377B8">
        <w:rPr>
          <w:rFonts w:ascii="標楷體" w:eastAsia="標楷體" w:hint="eastAsia"/>
          <w:color w:val="FF0000"/>
          <w:u w:val="single"/>
        </w:rPr>
        <w:t>且主持教育部教學實踐研究計畫一件以上</w:t>
      </w:r>
      <w:r w:rsidR="007A2C65" w:rsidRPr="001377B8">
        <w:rPr>
          <w:rFonts w:ascii="標楷體" w:eastAsia="標楷體" w:hint="eastAsia"/>
          <w:color w:val="FF0000"/>
          <w:u w:val="single"/>
        </w:rPr>
        <w:t>，</w:t>
      </w:r>
      <w:r>
        <w:rPr>
          <w:rFonts w:ascii="標楷體" w:eastAsia="標楷體" w:hint="eastAsia"/>
        </w:rPr>
        <w:t>或</w:t>
      </w:r>
      <w:r w:rsidRPr="00317B4B">
        <w:rPr>
          <w:rFonts w:ascii="標楷體" w:eastAsia="標楷體" w:hint="eastAsia"/>
        </w:rPr>
        <w:t>本職級五年內以上述身份發表二篇SCIE期刊論文且主持國科會一般型專題研究計畫二件以上</w:t>
      </w:r>
      <w:r w:rsidRPr="001377B8">
        <w:rPr>
          <w:rFonts w:ascii="標楷體" w:eastAsia="標楷體" w:hint="eastAsia"/>
          <w:color w:val="FF0000"/>
          <w:u w:val="single"/>
        </w:rPr>
        <w:t>且主持教育部教學實踐研究計畫一件以上</w:t>
      </w:r>
      <w:r w:rsidRPr="00317B4B">
        <w:rPr>
          <w:rFonts w:ascii="標楷體" w:eastAsia="標楷體" w:hint="eastAsia"/>
        </w:rPr>
        <w:t>。</w:t>
      </w:r>
    </w:p>
    <w:p w:rsidR="00ED2988" w:rsidRPr="00317B4B" w:rsidRDefault="00ED2988" w:rsidP="00ED2988">
      <w:pPr>
        <w:spacing w:line="400" w:lineRule="exact"/>
        <w:ind w:leftChars="400" w:left="1200" w:hangingChars="100" w:hanging="240"/>
        <w:rPr>
          <w:rFonts w:ascii="標楷體" w:eastAsia="標楷體"/>
          <w:iCs/>
        </w:rPr>
      </w:pPr>
      <w:r w:rsidRPr="00317B4B">
        <w:rPr>
          <w:rFonts w:ascii="標楷體" w:eastAsia="標楷體"/>
        </w:rPr>
        <w:t>2.</w:t>
      </w:r>
      <w:r w:rsidRPr="00317B4B">
        <w:rPr>
          <w:rFonts w:ascii="標楷體" w:eastAsia="標楷體" w:hint="eastAsia"/>
        </w:rPr>
        <w:t>本職級曾獲得本校傑出教師(教學類)或本校教學績優教師獎項或獲本院推薦遴選本校教學績優教師獎項二次以上。</w:t>
      </w:r>
    </w:p>
    <w:p w:rsidR="00ED2988" w:rsidRPr="00317B4B" w:rsidRDefault="00ED2988" w:rsidP="00ED2988">
      <w:pPr>
        <w:spacing w:line="400" w:lineRule="exact"/>
        <w:ind w:leftChars="400" w:left="1200" w:hangingChars="100" w:hanging="240"/>
        <w:rPr>
          <w:rFonts w:ascii="標楷體" w:eastAsia="標楷體"/>
          <w:iCs/>
        </w:rPr>
      </w:pPr>
      <w:r w:rsidRPr="00317B4B">
        <w:rPr>
          <w:rFonts w:ascii="標楷體" w:eastAsia="標楷體"/>
        </w:rPr>
        <w:t>3.</w:t>
      </w:r>
      <w:r w:rsidRPr="00317B4B">
        <w:rPr>
          <w:rFonts w:ascii="標楷體" w:eastAsia="標楷體" w:hint="eastAsia"/>
        </w:rPr>
        <w:t>教學研究著作代表作需</w:t>
      </w:r>
      <w:r w:rsidR="002968D8">
        <w:rPr>
          <w:rFonts w:ascii="標楷體" w:eastAsia="標楷體" w:hint="eastAsia"/>
        </w:rPr>
        <w:t>為本職級三年內以國立中山大學具名發表之著作</w:t>
      </w:r>
      <w:r w:rsidRPr="00317B4B">
        <w:rPr>
          <w:rFonts w:ascii="標楷體" w:eastAsia="標楷體" w:hint="eastAsia"/>
        </w:rPr>
        <w:t>。</w:t>
      </w: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本院各系所學位學程教師評審委員會（以下簡稱系級教評會）應依本校及本院規定之日期，將通過審查之申請升等案送本院教師評審委員會審查（以下簡稱本院教評會）。</w:t>
      </w:r>
    </w:p>
    <w:p w:rsidR="00ED2988" w:rsidRPr="00317B4B" w:rsidRDefault="00ED2988" w:rsidP="002968D8">
      <w:pPr>
        <w:spacing w:beforeLines="50" w:before="180" w:line="400" w:lineRule="exact"/>
        <w:ind w:leftChars="300" w:left="720"/>
        <w:rPr>
          <w:rFonts w:ascii="標楷體" w:eastAsia="標楷體"/>
          <w:iCs/>
        </w:rPr>
      </w:pPr>
      <w:r w:rsidRPr="00317B4B">
        <w:rPr>
          <w:rFonts w:ascii="標楷體" w:eastAsia="標楷體" w:hint="eastAsia"/>
        </w:rPr>
        <w:t>系級教評會辦理審查時，應先將申請升等教師之學術研究成果及迴避名單送本院教評會進行學術研究成果審查後，由校送外審。外審結果送回系級教評會審查。</w:t>
      </w: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本院教評會以</w:t>
      </w:r>
      <w:r w:rsidRPr="00317B4B">
        <w:rPr>
          <w:rFonts w:ascii="標楷體" w:eastAsia="標楷體" w:hint="eastAsia"/>
          <w:lang w:eastAsia="zh-HK"/>
        </w:rPr>
        <w:t>下列</w:t>
      </w:r>
      <w:r w:rsidRPr="00317B4B">
        <w:rPr>
          <w:rFonts w:ascii="標楷體" w:eastAsia="標楷體" w:hint="eastAsia"/>
        </w:rPr>
        <w:t>比例計分</w:t>
      </w:r>
      <w:r w:rsidRPr="00317B4B">
        <w:rPr>
          <w:rFonts w:ascii="標楷體" w:eastAsia="標楷體" w:hint="eastAsia"/>
          <w:lang w:eastAsia="zh-HK"/>
        </w:rPr>
        <w:t>：</w:t>
      </w:r>
      <w:r w:rsidRPr="00317B4B">
        <w:rPr>
          <w:rFonts w:ascii="標楷體" w:eastAsia="標楷體" w:hint="eastAsia"/>
        </w:rPr>
        <w:t>以</w:t>
      </w:r>
      <w:r w:rsidRPr="00317B4B">
        <w:rPr>
          <w:rFonts w:ascii="標楷體" w:eastAsia="標楷體" w:hint="eastAsia"/>
          <w:lang w:eastAsia="zh-HK"/>
        </w:rPr>
        <w:t>一般研究類或</w:t>
      </w:r>
      <w:r w:rsidRPr="00317B4B">
        <w:rPr>
          <w:rFonts w:ascii="標楷體" w:eastAsia="標楷體" w:hAnsi="標楷體" w:cs="微軟正黑體" w:hint="eastAsia"/>
        </w:rPr>
        <w:t>技術應用類</w:t>
      </w:r>
      <w:r w:rsidRPr="00317B4B">
        <w:rPr>
          <w:rFonts w:ascii="標楷體" w:eastAsia="標楷體" w:hint="eastAsia"/>
        </w:rPr>
        <w:t>申請升等者</w:t>
      </w:r>
      <w:r w:rsidRPr="00317B4B">
        <w:rPr>
          <w:rFonts w:ascii="標楷體" w:eastAsia="標楷體" w:hint="eastAsia"/>
          <w:lang w:eastAsia="zh-HK"/>
        </w:rPr>
        <w:t>，</w:t>
      </w:r>
      <w:r w:rsidRPr="00317B4B">
        <w:rPr>
          <w:rFonts w:ascii="標楷體" w:eastAsia="標楷體" w:hint="eastAsia"/>
        </w:rPr>
        <w:t>學術產學研究績效（占百分之七十）、教學績效（占百分之二十）、服務績效（占百分之十）；以</w:t>
      </w:r>
      <w:r w:rsidRPr="00317B4B">
        <w:rPr>
          <w:rFonts w:ascii="標楷體" w:eastAsia="標楷體" w:hint="eastAsia"/>
          <w:lang w:eastAsia="zh-HK"/>
        </w:rPr>
        <w:t>教學研究類</w:t>
      </w:r>
      <w:r w:rsidRPr="00317B4B">
        <w:rPr>
          <w:rFonts w:ascii="標楷體" w:eastAsia="標楷體" w:hint="eastAsia"/>
        </w:rPr>
        <w:t>申請升等者</w:t>
      </w:r>
      <w:r w:rsidRPr="00317B4B">
        <w:rPr>
          <w:rFonts w:ascii="標楷體" w:eastAsia="標楷體" w:hint="eastAsia"/>
          <w:lang w:eastAsia="zh-HK"/>
        </w:rPr>
        <w:t>，</w:t>
      </w:r>
      <w:r w:rsidRPr="00317B4B">
        <w:rPr>
          <w:rFonts w:ascii="標楷體" w:eastAsia="標楷體" w:hint="eastAsia"/>
        </w:rPr>
        <w:t>學術產學研究績效</w:t>
      </w:r>
      <w:r w:rsidRPr="00317B4B">
        <w:rPr>
          <w:rFonts w:ascii="標楷體" w:eastAsia="標楷體" w:hint="eastAsia"/>
          <w:lang w:eastAsia="zh-HK"/>
        </w:rPr>
        <w:t>（</w:t>
      </w:r>
      <w:r w:rsidRPr="00317B4B">
        <w:rPr>
          <w:rFonts w:ascii="標楷體" w:eastAsia="標楷體" w:hint="eastAsia"/>
        </w:rPr>
        <w:t>占</w:t>
      </w:r>
      <w:r w:rsidRPr="00317B4B">
        <w:rPr>
          <w:rFonts w:ascii="標楷體" w:eastAsia="標楷體" w:hint="eastAsia"/>
          <w:lang w:eastAsia="zh-HK"/>
        </w:rPr>
        <w:t>百分之</w:t>
      </w:r>
      <w:r w:rsidRPr="00317B4B">
        <w:rPr>
          <w:rFonts w:ascii="標楷體" w:eastAsia="標楷體" w:hAnsi="標楷體" w:hint="eastAsia"/>
          <w:lang w:eastAsia="zh-HK"/>
        </w:rPr>
        <w:t>六十</w:t>
      </w:r>
      <w:r w:rsidRPr="00317B4B">
        <w:rPr>
          <w:rFonts w:ascii="標楷體" w:eastAsia="標楷體" w:hint="eastAsia"/>
          <w:lang w:eastAsia="zh-HK"/>
        </w:rPr>
        <w:t>）、教學績效（</w:t>
      </w:r>
      <w:r w:rsidRPr="00317B4B">
        <w:rPr>
          <w:rFonts w:ascii="標楷體" w:eastAsia="標楷體" w:hint="eastAsia"/>
        </w:rPr>
        <w:t>占</w:t>
      </w:r>
      <w:r w:rsidRPr="00317B4B">
        <w:rPr>
          <w:rFonts w:ascii="標楷體" w:eastAsia="標楷體" w:hint="eastAsia"/>
          <w:lang w:eastAsia="zh-HK"/>
        </w:rPr>
        <w:t>百分之三十）、服務績效（</w:t>
      </w:r>
      <w:r w:rsidRPr="00317B4B">
        <w:rPr>
          <w:rFonts w:ascii="標楷體" w:eastAsia="標楷體" w:hint="eastAsia"/>
        </w:rPr>
        <w:t>占</w:t>
      </w:r>
      <w:r w:rsidRPr="00317B4B">
        <w:rPr>
          <w:rFonts w:ascii="標楷體" w:eastAsia="標楷體" w:hint="eastAsia"/>
          <w:lang w:eastAsia="zh-HK"/>
        </w:rPr>
        <w:t>百分之十）。</w:t>
      </w:r>
      <w:r w:rsidRPr="00317B4B">
        <w:rPr>
          <w:rFonts w:ascii="標楷體" w:eastAsia="標楷體" w:hint="eastAsia"/>
        </w:rPr>
        <w:t>依據本院教師升等審查細則進行審查，通過即依規定送本校教評會進行校級審查。對不通過升等審查者，應具體敘明理由及檢附評審意見通知當事人。當事人如不服教評會審議結果，可依本校教師升等審查辦法之相關規定提出申訴或申</w:t>
      </w:r>
      <w:r w:rsidRPr="00317B4B">
        <w:rPr>
          <w:rFonts w:ascii="標楷體" w:eastAsia="標楷體" w:hint="eastAsia"/>
          <w:lang w:eastAsia="zh-HK"/>
        </w:rPr>
        <w:t>復</w:t>
      </w:r>
      <w:r w:rsidRPr="00317B4B">
        <w:rPr>
          <w:rFonts w:ascii="標楷體" w:eastAsia="標楷體" w:hint="eastAsia"/>
        </w:rPr>
        <w:t>。</w:t>
      </w:r>
    </w:p>
    <w:p w:rsidR="00ED2988" w:rsidRPr="00317B4B" w:rsidRDefault="00ED2988" w:rsidP="00ED2988">
      <w:pPr>
        <w:pStyle w:val="a7"/>
        <w:spacing w:beforeLines="50" w:before="180" w:line="400" w:lineRule="exact"/>
        <w:ind w:leftChars="0" w:left="709"/>
        <w:rPr>
          <w:rFonts w:ascii="標楷體" w:eastAsia="標楷體"/>
          <w:iCs/>
        </w:rPr>
      </w:pP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本院各級教師申請升等，依本校教師升等審查辦法之規定，由校將學術研究成果送交五位外審委員審查。</w:t>
      </w:r>
    </w:p>
    <w:p w:rsidR="00ED2988" w:rsidRPr="00317B4B" w:rsidRDefault="00ED2988" w:rsidP="00ED2988">
      <w:pPr>
        <w:adjustRightInd w:val="0"/>
        <w:spacing w:beforeLines="50" w:before="180" w:line="400" w:lineRule="exact"/>
        <w:ind w:leftChars="336" w:left="806" w:firstLine="1"/>
        <w:rPr>
          <w:rFonts w:ascii="標楷體" w:eastAsia="標楷體"/>
          <w:iCs/>
        </w:rPr>
      </w:pPr>
      <w:r w:rsidRPr="00317B4B">
        <w:rPr>
          <w:rFonts w:ascii="標楷體" w:eastAsia="標楷體" w:hint="eastAsia"/>
        </w:rPr>
        <w:t>外審成績評分比重(％)：代表作占70%，參考作占30%。</w:t>
      </w:r>
    </w:p>
    <w:p w:rsidR="00ED2988" w:rsidRPr="00317B4B" w:rsidRDefault="00ED2988" w:rsidP="00ED2988">
      <w:pPr>
        <w:adjustRightInd w:val="0"/>
        <w:spacing w:line="400" w:lineRule="exact"/>
        <w:ind w:leftChars="336" w:left="806" w:firstLine="1"/>
        <w:rPr>
          <w:rFonts w:ascii="標楷體" w:eastAsia="標楷體"/>
          <w:iCs/>
        </w:rPr>
      </w:pPr>
      <w:r w:rsidRPr="00317B4B">
        <w:rPr>
          <w:rFonts w:ascii="標楷體" w:eastAsia="標楷體" w:hint="eastAsia"/>
        </w:rPr>
        <w:t>外審結果以一百分為滿分，分為「傑出」、「優良」、「普通」、「欠佳」四等第，各等第分數如下：</w:t>
      </w:r>
    </w:p>
    <w:p w:rsidR="00ED2988" w:rsidRPr="00317B4B" w:rsidRDefault="00ED2988" w:rsidP="00ED2988">
      <w:pPr>
        <w:adjustRightInd w:val="0"/>
        <w:spacing w:line="400" w:lineRule="exact"/>
        <w:ind w:leftChars="336" w:left="806" w:firstLine="1"/>
        <w:rPr>
          <w:rFonts w:ascii="標楷體" w:eastAsia="標楷體"/>
          <w:iCs/>
        </w:rPr>
      </w:pPr>
      <w:r w:rsidRPr="00317B4B">
        <w:rPr>
          <w:rFonts w:ascii="標楷體" w:eastAsia="標楷體" w:hint="eastAsia"/>
        </w:rPr>
        <w:t>(一)、 傑出：九十分以上至一百分。</w:t>
      </w:r>
    </w:p>
    <w:p w:rsidR="00ED2988" w:rsidRPr="00317B4B" w:rsidRDefault="00ED2988" w:rsidP="00ED2988">
      <w:pPr>
        <w:adjustRightInd w:val="0"/>
        <w:spacing w:line="400" w:lineRule="exact"/>
        <w:ind w:leftChars="336" w:left="806" w:firstLine="1"/>
        <w:rPr>
          <w:rFonts w:ascii="標楷體" w:eastAsia="標楷體"/>
          <w:iCs/>
        </w:rPr>
      </w:pPr>
      <w:r w:rsidRPr="00317B4B">
        <w:rPr>
          <w:rFonts w:ascii="標楷體" w:eastAsia="標楷體"/>
        </w:rPr>
        <w:t>(</w:t>
      </w:r>
      <w:r w:rsidRPr="00317B4B">
        <w:rPr>
          <w:rFonts w:ascii="標楷體" w:eastAsia="標楷體" w:hint="eastAsia"/>
        </w:rPr>
        <w:t>二)、 優良：八十分以上，不滿九十分。</w:t>
      </w:r>
    </w:p>
    <w:p w:rsidR="00ED2988" w:rsidRPr="00317B4B" w:rsidRDefault="00ED2988" w:rsidP="00ED2988">
      <w:pPr>
        <w:adjustRightInd w:val="0"/>
        <w:spacing w:line="400" w:lineRule="exact"/>
        <w:ind w:leftChars="336" w:left="806" w:firstLine="1"/>
        <w:rPr>
          <w:rFonts w:ascii="標楷體" w:eastAsia="標楷體"/>
          <w:iCs/>
        </w:rPr>
      </w:pPr>
      <w:r w:rsidRPr="00317B4B">
        <w:rPr>
          <w:rFonts w:ascii="標楷體" w:eastAsia="標楷體"/>
        </w:rPr>
        <w:t>(</w:t>
      </w:r>
      <w:r w:rsidRPr="00317B4B">
        <w:rPr>
          <w:rFonts w:ascii="標楷體" w:eastAsia="標楷體" w:hint="eastAsia"/>
        </w:rPr>
        <w:t>三)、 普通：七十分以上，不滿八十分。</w:t>
      </w:r>
    </w:p>
    <w:p w:rsidR="00ED2988" w:rsidRPr="00317B4B" w:rsidRDefault="00ED2988" w:rsidP="00ED2988">
      <w:pPr>
        <w:adjustRightInd w:val="0"/>
        <w:spacing w:line="400" w:lineRule="exact"/>
        <w:ind w:leftChars="336" w:left="806" w:firstLine="1"/>
        <w:rPr>
          <w:rFonts w:ascii="標楷體" w:eastAsia="標楷體"/>
          <w:iCs/>
        </w:rPr>
      </w:pPr>
      <w:r w:rsidRPr="00317B4B">
        <w:rPr>
          <w:rFonts w:ascii="標楷體" w:eastAsia="標楷體"/>
        </w:rPr>
        <w:t>(</w:t>
      </w:r>
      <w:r w:rsidRPr="00317B4B">
        <w:rPr>
          <w:rFonts w:ascii="標楷體" w:eastAsia="標楷體" w:hint="eastAsia"/>
        </w:rPr>
        <w:t>四)、 欠佳：不滿七十分。</w:t>
      </w:r>
    </w:p>
    <w:p w:rsidR="00ED2988" w:rsidRPr="00317B4B" w:rsidRDefault="00ED2988" w:rsidP="00ED2988">
      <w:pPr>
        <w:adjustRightInd w:val="0"/>
        <w:spacing w:beforeLines="50" w:before="180" w:line="400" w:lineRule="exact"/>
        <w:ind w:leftChars="336" w:left="806" w:firstLine="1"/>
        <w:rPr>
          <w:rFonts w:ascii="標楷體" w:eastAsia="標楷體"/>
          <w:iCs/>
        </w:rPr>
      </w:pPr>
      <w:r w:rsidRPr="00317B4B">
        <w:rPr>
          <w:rFonts w:ascii="標楷體" w:eastAsia="標楷體" w:hint="eastAsia"/>
        </w:rPr>
        <w:t>擬升等為教授或副教授者，至少有四位外審委員評等為「優良」以上，且擬升等為教授者，外審平均分數達</w:t>
      </w:r>
      <w:r w:rsidRPr="00317B4B">
        <w:rPr>
          <w:rFonts w:ascii="標楷體" w:eastAsia="標楷體"/>
        </w:rPr>
        <w:t>81</w:t>
      </w:r>
      <w:r w:rsidRPr="00317B4B">
        <w:rPr>
          <w:rFonts w:ascii="標楷體" w:eastAsia="標楷體" w:hint="eastAsia"/>
        </w:rPr>
        <w:t>分以上；擬升等為副教授者，外審平均分數達</w:t>
      </w:r>
      <w:r w:rsidRPr="00317B4B">
        <w:rPr>
          <w:rFonts w:ascii="標楷體" w:eastAsia="標楷體"/>
        </w:rPr>
        <w:t>78</w:t>
      </w:r>
      <w:r w:rsidRPr="00317B4B">
        <w:rPr>
          <w:rFonts w:ascii="標楷體" w:eastAsia="標楷體" w:hint="eastAsia"/>
        </w:rPr>
        <w:t>分以上，始達外審合格門檻。</w:t>
      </w:r>
    </w:p>
    <w:p w:rsidR="00ED2988" w:rsidRPr="00317B4B" w:rsidRDefault="00ED2988" w:rsidP="00ED2988">
      <w:pPr>
        <w:adjustRightInd w:val="0"/>
        <w:spacing w:beforeLines="50" w:before="180" w:line="400" w:lineRule="exact"/>
        <w:ind w:leftChars="336" w:left="806" w:firstLine="1"/>
        <w:rPr>
          <w:rFonts w:ascii="標楷體" w:eastAsia="標楷體"/>
          <w:iCs/>
        </w:rPr>
      </w:pPr>
      <w:r w:rsidRPr="00317B4B">
        <w:rPr>
          <w:rFonts w:ascii="標楷體" w:eastAsia="標楷體" w:hint="eastAsia"/>
        </w:rPr>
        <w:lastRenderedPageBreak/>
        <w:t>未達外審合格門檻者，視為升等不通過。</w:t>
      </w: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教師申請升等，送審之本職級學術研究論文、產學應用技術報告或教學實務技術報告，助理教授升等副教授至多六件；副教授升等教授至多十件。教師應自行擇一為代表作，其餘列為參考作，其屬系列之相關研究者，得合併為代表作。</w:t>
      </w:r>
    </w:p>
    <w:p w:rsidR="00ED2988" w:rsidRPr="00317B4B" w:rsidRDefault="00ED2988" w:rsidP="00ED2988">
      <w:pPr>
        <w:pStyle w:val="a7"/>
        <w:spacing w:beforeLines="50" w:before="180" w:line="400" w:lineRule="exact"/>
        <w:ind w:leftChars="0" w:left="709"/>
        <w:rPr>
          <w:rFonts w:ascii="標楷體" w:eastAsia="標楷體"/>
          <w:iCs/>
        </w:rPr>
      </w:pP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院教師升等審查未獲通過者，再次申請升等時，仍應按規定程序重新送審，重新提出學術研究成果曾作為代表作送審時，其送審之參考作，助理教授升等副教授應增加或更換1件以上；副教授升等教授應增加或更換</w:t>
      </w:r>
      <w:r w:rsidRPr="00317B4B">
        <w:rPr>
          <w:rFonts w:ascii="標楷體" w:eastAsia="標楷體"/>
        </w:rPr>
        <w:t>2</w:t>
      </w:r>
      <w:r w:rsidRPr="00317B4B">
        <w:rPr>
          <w:rFonts w:ascii="標楷體" w:eastAsia="標楷體" w:hint="eastAsia"/>
        </w:rPr>
        <w:t>件以上。</w:t>
      </w:r>
    </w:p>
    <w:p w:rsidR="00ED2988" w:rsidRPr="00317B4B" w:rsidRDefault="00ED2988" w:rsidP="00ED2988">
      <w:pPr>
        <w:pStyle w:val="a7"/>
        <w:spacing w:beforeLines="50" w:before="180" w:line="400" w:lineRule="exact"/>
        <w:ind w:leftChars="0" w:left="709"/>
        <w:rPr>
          <w:rFonts w:ascii="標楷體" w:eastAsia="標楷體" w:hAnsi="標楷體"/>
          <w:iCs/>
        </w:rPr>
      </w:pP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hAnsi="標楷體"/>
          <w:iCs/>
        </w:rPr>
      </w:pPr>
      <w:r w:rsidRPr="00317B4B">
        <w:rPr>
          <w:rFonts w:ascii="標楷體" w:eastAsia="標楷體" w:hAnsi="標楷體" w:hint="eastAsia"/>
          <w:lang w:eastAsia="zh-HK"/>
        </w:rPr>
        <w:t>本</w:t>
      </w:r>
      <w:r w:rsidRPr="00317B4B">
        <w:rPr>
          <w:rFonts w:ascii="標楷體" w:eastAsia="標楷體" w:hAnsi="標楷體" w:hint="eastAsia"/>
        </w:rPr>
        <w:t>要點</w:t>
      </w:r>
      <w:r w:rsidRPr="00317B4B">
        <w:rPr>
          <w:rFonts w:ascii="標楷體" w:eastAsia="標楷體" w:hAnsi="標楷體" w:hint="eastAsia"/>
          <w:lang w:eastAsia="zh-HK"/>
        </w:rPr>
        <w:t>未</w:t>
      </w:r>
      <w:r w:rsidRPr="00317B4B">
        <w:rPr>
          <w:rFonts w:ascii="標楷體" w:eastAsia="標楷體" w:hAnsi="標楷體" w:hint="eastAsia"/>
        </w:rPr>
        <w:t>盡</w:t>
      </w:r>
      <w:r w:rsidRPr="00317B4B">
        <w:rPr>
          <w:rFonts w:ascii="標楷體" w:eastAsia="標楷體" w:hAnsi="標楷體" w:hint="eastAsia"/>
          <w:lang w:eastAsia="zh-HK"/>
        </w:rPr>
        <w:t>事宜，悉依相關法令及本校相關規定辦理。</w:t>
      </w:r>
    </w:p>
    <w:p w:rsidR="00ED2988" w:rsidRPr="00317B4B" w:rsidRDefault="00ED2988" w:rsidP="00ED2988">
      <w:pPr>
        <w:pStyle w:val="a7"/>
        <w:spacing w:beforeLines="50" w:before="180" w:line="400" w:lineRule="exact"/>
        <w:ind w:leftChars="0" w:left="709"/>
        <w:rPr>
          <w:rFonts w:ascii="標楷體" w:eastAsia="標楷體"/>
          <w:iCs/>
        </w:rPr>
      </w:pPr>
    </w:p>
    <w:p w:rsidR="00ED2988" w:rsidRPr="00317B4B" w:rsidRDefault="00ED2988" w:rsidP="00ED2988">
      <w:pPr>
        <w:pStyle w:val="a7"/>
        <w:numPr>
          <w:ilvl w:val="0"/>
          <w:numId w:val="14"/>
        </w:numPr>
        <w:spacing w:beforeLines="50" w:before="180" w:line="400" w:lineRule="exact"/>
        <w:ind w:leftChars="0" w:left="709" w:hanging="709"/>
        <w:contextualSpacing/>
        <w:rPr>
          <w:rFonts w:ascii="標楷體" w:eastAsia="標楷體"/>
          <w:iCs/>
        </w:rPr>
      </w:pPr>
      <w:r w:rsidRPr="00317B4B">
        <w:rPr>
          <w:rFonts w:ascii="標楷體" w:eastAsia="標楷體" w:hint="eastAsia"/>
        </w:rPr>
        <w:t>本要點經本院教評會、院務會議及本校教評會審議通過，陳請校長核定後實施，修正時亦同。</w:t>
      </w:r>
    </w:p>
    <w:p w:rsidR="00C235CE" w:rsidRDefault="00C235CE">
      <w:pPr>
        <w:widowControl/>
        <w:rPr>
          <w:rFonts w:ascii="標楷體" w:eastAsia="標楷體"/>
          <w:iCs/>
        </w:rPr>
      </w:pPr>
    </w:p>
    <w:sectPr w:rsidR="00C235CE" w:rsidSect="008F0B83">
      <w:pgSz w:w="11906" w:h="16838"/>
      <w:pgMar w:top="426" w:right="184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31" w:rsidRDefault="00F72C31" w:rsidP="007D62D6">
      <w:r>
        <w:separator/>
      </w:r>
    </w:p>
  </w:endnote>
  <w:endnote w:type="continuationSeparator" w:id="0">
    <w:p w:rsidR="00F72C31" w:rsidRDefault="00F72C31" w:rsidP="007D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31" w:rsidRDefault="00F72C31" w:rsidP="007D62D6">
      <w:r>
        <w:separator/>
      </w:r>
    </w:p>
  </w:footnote>
  <w:footnote w:type="continuationSeparator" w:id="0">
    <w:p w:rsidR="00F72C31" w:rsidRDefault="00F72C31" w:rsidP="007D6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90E"/>
    <w:multiLevelType w:val="hybridMultilevel"/>
    <w:tmpl w:val="255EF380"/>
    <w:lvl w:ilvl="0" w:tplc="A858CF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95760"/>
    <w:multiLevelType w:val="hybridMultilevel"/>
    <w:tmpl w:val="CBEEDF0E"/>
    <w:lvl w:ilvl="0" w:tplc="F5BE339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54854"/>
    <w:multiLevelType w:val="hybridMultilevel"/>
    <w:tmpl w:val="D7FEDDBA"/>
    <w:lvl w:ilvl="0" w:tplc="1DC6928E">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AA14BFE"/>
    <w:multiLevelType w:val="hybridMultilevel"/>
    <w:tmpl w:val="13A03C5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025B6D"/>
    <w:multiLevelType w:val="hybridMultilevel"/>
    <w:tmpl w:val="7E96A676"/>
    <w:lvl w:ilvl="0" w:tplc="6E38CD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92135D"/>
    <w:multiLevelType w:val="hybridMultilevel"/>
    <w:tmpl w:val="1046A3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A47816"/>
    <w:multiLevelType w:val="hybridMultilevel"/>
    <w:tmpl w:val="81CE4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184731"/>
    <w:multiLevelType w:val="hybridMultilevel"/>
    <w:tmpl w:val="7EEE046A"/>
    <w:lvl w:ilvl="0" w:tplc="912E1470">
      <w:start w:val="1"/>
      <w:numFmt w:val="decimal"/>
      <w:lvlText w:val="%1."/>
      <w:lvlJc w:val="left"/>
      <w:pPr>
        <w:ind w:left="1351" w:hanging="360"/>
      </w:pPr>
      <w:rPr>
        <w:rFonts w:hint="default"/>
        <w:color w:val="auto"/>
      </w:rPr>
    </w:lvl>
    <w:lvl w:ilvl="1" w:tplc="C7DCBDEC">
      <w:start w:val="1"/>
      <w:numFmt w:val="decimal"/>
      <w:lvlText w:val="(%2)"/>
      <w:lvlJc w:val="left"/>
      <w:pPr>
        <w:ind w:left="1891" w:hanging="4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8B24971"/>
    <w:multiLevelType w:val="hybridMultilevel"/>
    <w:tmpl w:val="3E883C2A"/>
    <w:lvl w:ilvl="0" w:tplc="486838E0">
      <w:start w:val="1"/>
      <w:numFmt w:val="taiwaneseCountingThousand"/>
      <w:lvlText w:val="%1、"/>
      <w:lvlJc w:val="left"/>
      <w:pPr>
        <w:ind w:left="764" w:hanging="480"/>
      </w:pPr>
    </w:lvl>
    <w:lvl w:ilvl="1" w:tplc="04090019">
      <w:start w:val="1"/>
      <w:numFmt w:val="ideographTraditional"/>
      <w:lvlText w:val="%2、"/>
      <w:lvlJc w:val="left"/>
      <w:pPr>
        <w:ind w:left="197" w:hanging="480"/>
      </w:pPr>
    </w:lvl>
    <w:lvl w:ilvl="2" w:tplc="0409001B">
      <w:start w:val="1"/>
      <w:numFmt w:val="lowerRoman"/>
      <w:lvlText w:val="%3."/>
      <w:lvlJc w:val="right"/>
      <w:pPr>
        <w:ind w:left="677" w:hanging="480"/>
      </w:pPr>
    </w:lvl>
    <w:lvl w:ilvl="3" w:tplc="0409000F">
      <w:start w:val="1"/>
      <w:numFmt w:val="decimal"/>
      <w:lvlText w:val="%4."/>
      <w:lvlJc w:val="left"/>
      <w:pPr>
        <w:ind w:left="1157" w:hanging="480"/>
      </w:pPr>
    </w:lvl>
    <w:lvl w:ilvl="4" w:tplc="04090019">
      <w:start w:val="1"/>
      <w:numFmt w:val="ideographTraditional"/>
      <w:lvlText w:val="%5、"/>
      <w:lvlJc w:val="left"/>
      <w:pPr>
        <w:ind w:left="1637" w:hanging="480"/>
      </w:pPr>
    </w:lvl>
    <w:lvl w:ilvl="5" w:tplc="0409001B">
      <w:start w:val="1"/>
      <w:numFmt w:val="lowerRoman"/>
      <w:lvlText w:val="%6."/>
      <w:lvlJc w:val="right"/>
      <w:pPr>
        <w:ind w:left="2117" w:hanging="480"/>
      </w:pPr>
    </w:lvl>
    <w:lvl w:ilvl="6" w:tplc="0409000F">
      <w:start w:val="1"/>
      <w:numFmt w:val="decimal"/>
      <w:lvlText w:val="%7."/>
      <w:lvlJc w:val="left"/>
      <w:pPr>
        <w:ind w:left="2597" w:hanging="480"/>
      </w:pPr>
    </w:lvl>
    <w:lvl w:ilvl="7" w:tplc="04090019">
      <w:start w:val="1"/>
      <w:numFmt w:val="ideographTraditional"/>
      <w:lvlText w:val="%8、"/>
      <w:lvlJc w:val="left"/>
      <w:pPr>
        <w:ind w:left="3077" w:hanging="480"/>
      </w:pPr>
    </w:lvl>
    <w:lvl w:ilvl="8" w:tplc="0409001B">
      <w:start w:val="1"/>
      <w:numFmt w:val="lowerRoman"/>
      <w:lvlText w:val="%9."/>
      <w:lvlJc w:val="right"/>
      <w:pPr>
        <w:ind w:left="3557" w:hanging="480"/>
      </w:pPr>
    </w:lvl>
  </w:abstractNum>
  <w:abstractNum w:abstractNumId="9" w15:restartNumberingAfterBreak="0">
    <w:nsid w:val="3C845125"/>
    <w:multiLevelType w:val="hybridMultilevel"/>
    <w:tmpl w:val="9244D0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E00E4E"/>
    <w:multiLevelType w:val="hybridMultilevel"/>
    <w:tmpl w:val="F0BE66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F73FCA"/>
    <w:multiLevelType w:val="hybridMultilevel"/>
    <w:tmpl w:val="D8863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70110D"/>
    <w:multiLevelType w:val="hybridMultilevel"/>
    <w:tmpl w:val="B45CB5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5C6602"/>
    <w:multiLevelType w:val="hybridMultilevel"/>
    <w:tmpl w:val="DE424A78"/>
    <w:lvl w:ilvl="0" w:tplc="0E704A4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FA6618"/>
    <w:multiLevelType w:val="hybridMultilevel"/>
    <w:tmpl w:val="5CBE3D12"/>
    <w:lvl w:ilvl="0" w:tplc="6CDEE2EE">
      <w:start w:val="2"/>
      <w:numFmt w:val="taiwaneseCountingThousand"/>
      <w:lvlText w:val="%1、"/>
      <w:lvlJc w:val="left"/>
      <w:pPr>
        <w:ind w:left="728" w:hanging="480"/>
      </w:pPr>
      <w:rPr>
        <w:rFonts w:hint="default"/>
      </w:r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15" w15:restartNumberingAfterBreak="0">
    <w:nsid w:val="733B7A71"/>
    <w:multiLevelType w:val="hybridMultilevel"/>
    <w:tmpl w:val="41F6D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126161"/>
    <w:multiLevelType w:val="hybridMultilevel"/>
    <w:tmpl w:val="24C01E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AD1E70"/>
    <w:multiLevelType w:val="hybridMultilevel"/>
    <w:tmpl w:val="CAB04E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13"/>
  </w:num>
  <w:num w:numId="5">
    <w:abstractNumId w:val="11"/>
  </w:num>
  <w:num w:numId="6">
    <w:abstractNumId w:val="12"/>
  </w:num>
  <w:num w:numId="7">
    <w:abstractNumId w:val="5"/>
  </w:num>
  <w:num w:numId="8">
    <w:abstractNumId w:val="17"/>
  </w:num>
  <w:num w:numId="9">
    <w:abstractNumId w:val="10"/>
  </w:num>
  <w:num w:numId="10">
    <w:abstractNumId w:val="15"/>
  </w:num>
  <w:num w:numId="11">
    <w:abstractNumId w:val="9"/>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14"/>
  </w:num>
  <w:num w:numId="17">
    <w:abstractNumId w:val="3"/>
  </w:num>
  <w:num w:numId="18">
    <w:abstractNumId w:val="6"/>
  </w:num>
  <w:num w:numId="19">
    <w:abstractNumId w:val="18"/>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8E"/>
    <w:rsid w:val="00011009"/>
    <w:rsid w:val="00017CF6"/>
    <w:rsid w:val="00023249"/>
    <w:rsid w:val="00036D82"/>
    <w:rsid w:val="00041043"/>
    <w:rsid w:val="000414A0"/>
    <w:rsid w:val="00043693"/>
    <w:rsid w:val="00043DBC"/>
    <w:rsid w:val="0004456B"/>
    <w:rsid w:val="0004492E"/>
    <w:rsid w:val="0005330D"/>
    <w:rsid w:val="00054B51"/>
    <w:rsid w:val="000619C8"/>
    <w:rsid w:val="000736A6"/>
    <w:rsid w:val="00074373"/>
    <w:rsid w:val="00083BAC"/>
    <w:rsid w:val="000864A9"/>
    <w:rsid w:val="00095CCD"/>
    <w:rsid w:val="000A0BF6"/>
    <w:rsid w:val="000B1C3D"/>
    <w:rsid w:val="000B5EC4"/>
    <w:rsid w:val="000C47D0"/>
    <w:rsid w:val="000C4925"/>
    <w:rsid w:val="000C4ADD"/>
    <w:rsid w:val="000C78B7"/>
    <w:rsid w:val="000D0BD7"/>
    <w:rsid w:val="000D1428"/>
    <w:rsid w:val="000D4C94"/>
    <w:rsid w:val="000D52B4"/>
    <w:rsid w:val="000E5084"/>
    <w:rsid w:val="000F186D"/>
    <w:rsid w:val="001102D1"/>
    <w:rsid w:val="0011302D"/>
    <w:rsid w:val="00115483"/>
    <w:rsid w:val="001160FB"/>
    <w:rsid w:val="00117EE2"/>
    <w:rsid w:val="00122011"/>
    <w:rsid w:val="00123C55"/>
    <w:rsid w:val="00125BA7"/>
    <w:rsid w:val="00126C4B"/>
    <w:rsid w:val="00130288"/>
    <w:rsid w:val="001322D9"/>
    <w:rsid w:val="00136D71"/>
    <w:rsid w:val="001377B8"/>
    <w:rsid w:val="00141D0E"/>
    <w:rsid w:val="00155E3A"/>
    <w:rsid w:val="00160992"/>
    <w:rsid w:val="00160A79"/>
    <w:rsid w:val="0016245C"/>
    <w:rsid w:val="001731A1"/>
    <w:rsid w:val="0018020F"/>
    <w:rsid w:val="00185111"/>
    <w:rsid w:val="00187E46"/>
    <w:rsid w:val="001A19CF"/>
    <w:rsid w:val="001A1A4A"/>
    <w:rsid w:val="001B5615"/>
    <w:rsid w:val="001B76CF"/>
    <w:rsid w:val="001C54B4"/>
    <w:rsid w:val="001E5CA5"/>
    <w:rsid w:val="001E6E91"/>
    <w:rsid w:val="001E73B4"/>
    <w:rsid w:val="001F2AF3"/>
    <w:rsid w:val="001F2E35"/>
    <w:rsid w:val="001F3A76"/>
    <w:rsid w:val="00205733"/>
    <w:rsid w:val="00213759"/>
    <w:rsid w:val="002152A1"/>
    <w:rsid w:val="002177F4"/>
    <w:rsid w:val="0022221B"/>
    <w:rsid w:val="00230673"/>
    <w:rsid w:val="00234A7B"/>
    <w:rsid w:val="00235803"/>
    <w:rsid w:val="00247575"/>
    <w:rsid w:val="00247FC8"/>
    <w:rsid w:val="0025283B"/>
    <w:rsid w:val="002604E1"/>
    <w:rsid w:val="00267E14"/>
    <w:rsid w:val="002968D8"/>
    <w:rsid w:val="002A12EA"/>
    <w:rsid w:val="002A4C33"/>
    <w:rsid w:val="002B3CD6"/>
    <w:rsid w:val="002B3E32"/>
    <w:rsid w:val="002C2845"/>
    <w:rsid w:val="002C632B"/>
    <w:rsid w:val="002D6453"/>
    <w:rsid w:val="002D743F"/>
    <w:rsid w:val="002E0DD4"/>
    <w:rsid w:val="002E638A"/>
    <w:rsid w:val="002F3C16"/>
    <w:rsid w:val="002F5AC8"/>
    <w:rsid w:val="002F60C3"/>
    <w:rsid w:val="002F6487"/>
    <w:rsid w:val="002F7E97"/>
    <w:rsid w:val="003124E6"/>
    <w:rsid w:val="00324BA7"/>
    <w:rsid w:val="003276C9"/>
    <w:rsid w:val="003307B4"/>
    <w:rsid w:val="003419F6"/>
    <w:rsid w:val="003442FC"/>
    <w:rsid w:val="00346DD7"/>
    <w:rsid w:val="00346E98"/>
    <w:rsid w:val="003517EC"/>
    <w:rsid w:val="00353A69"/>
    <w:rsid w:val="00357BDE"/>
    <w:rsid w:val="00362149"/>
    <w:rsid w:val="003669DB"/>
    <w:rsid w:val="003735F6"/>
    <w:rsid w:val="0037563F"/>
    <w:rsid w:val="00375870"/>
    <w:rsid w:val="00381AD2"/>
    <w:rsid w:val="0038304F"/>
    <w:rsid w:val="00386CB7"/>
    <w:rsid w:val="0039298D"/>
    <w:rsid w:val="00394873"/>
    <w:rsid w:val="003955CD"/>
    <w:rsid w:val="003A28A8"/>
    <w:rsid w:val="003A5A8E"/>
    <w:rsid w:val="003B477A"/>
    <w:rsid w:val="003B5E35"/>
    <w:rsid w:val="003B6DE6"/>
    <w:rsid w:val="003D3C01"/>
    <w:rsid w:val="003D3E00"/>
    <w:rsid w:val="003E37A4"/>
    <w:rsid w:val="003F3098"/>
    <w:rsid w:val="003F6B61"/>
    <w:rsid w:val="00402B4A"/>
    <w:rsid w:val="00420F65"/>
    <w:rsid w:val="0042396E"/>
    <w:rsid w:val="0042503D"/>
    <w:rsid w:val="00430EB0"/>
    <w:rsid w:val="0043104E"/>
    <w:rsid w:val="00443609"/>
    <w:rsid w:val="004549A7"/>
    <w:rsid w:val="00460EDA"/>
    <w:rsid w:val="00465E90"/>
    <w:rsid w:val="00467A21"/>
    <w:rsid w:val="004771A2"/>
    <w:rsid w:val="0048021E"/>
    <w:rsid w:val="00493B7A"/>
    <w:rsid w:val="004A2527"/>
    <w:rsid w:val="004A35C6"/>
    <w:rsid w:val="004A486F"/>
    <w:rsid w:val="004A5329"/>
    <w:rsid w:val="004A6F92"/>
    <w:rsid w:val="004B501C"/>
    <w:rsid w:val="004B673E"/>
    <w:rsid w:val="004C5373"/>
    <w:rsid w:val="004C6445"/>
    <w:rsid w:val="004D1FFC"/>
    <w:rsid w:val="004D40C8"/>
    <w:rsid w:val="004E38AF"/>
    <w:rsid w:val="004E48D8"/>
    <w:rsid w:val="004E6B6F"/>
    <w:rsid w:val="004F03D9"/>
    <w:rsid w:val="004F56CD"/>
    <w:rsid w:val="00505AFA"/>
    <w:rsid w:val="00510CCC"/>
    <w:rsid w:val="00511D19"/>
    <w:rsid w:val="0051642D"/>
    <w:rsid w:val="00516DDF"/>
    <w:rsid w:val="005170E9"/>
    <w:rsid w:val="00530C3F"/>
    <w:rsid w:val="00537CBC"/>
    <w:rsid w:val="00544DC3"/>
    <w:rsid w:val="005456E1"/>
    <w:rsid w:val="0054581A"/>
    <w:rsid w:val="00546FCB"/>
    <w:rsid w:val="0055397C"/>
    <w:rsid w:val="00560CD8"/>
    <w:rsid w:val="00564857"/>
    <w:rsid w:val="0057129D"/>
    <w:rsid w:val="00574350"/>
    <w:rsid w:val="0057498D"/>
    <w:rsid w:val="00582584"/>
    <w:rsid w:val="00587642"/>
    <w:rsid w:val="00587DBA"/>
    <w:rsid w:val="00590675"/>
    <w:rsid w:val="005977FF"/>
    <w:rsid w:val="005A73E9"/>
    <w:rsid w:val="005B5F21"/>
    <w:rsid w:val="005C0D95"/>
    <w:rsid w:val="005C2C5D"/>
    <w:rsid w:val="005C4A31"/>
    <w:rsid w:val="005C5856"/>
    <w:rsid w:val="005C7850"/>
    <w:rsid w:val="005D3BBC"/>
    <w:rsid w:val="005D4E9C"/>
    <w:rsid w:val="005E0D79"/>
    <w:rsid w:val="005E5804"/>
    <w:rsid w:val="005F7515"/>
    <w:rsid w:val="00603B9F"/>
    <w:rsid w:val="006075BE"/>
    <w:rsid w:val="00616A1F"/>
    <w:rsid w:val="00621559"/>
    <w:rsid w:val="006243A6"/>
    <w:rsid w:val="00627765"/>
    <w:rsid w:val="00631C36"/>
    <w:rsid w:val="00635845"/>
    <w:rsid w:val="00647795"/>
    <w:rsid w:val="006520AF"/>
    <w:rsid w:val="00652F33"/>
    <w:rsid w:val="00655569"/>
    <w:rsid w:val="0066032A"/>
    <w:rsid w:val="00660FB0"/>
    <w:rsid w:val="0066474A"/>
    <w:rsid w:val="00670942"/>
    <w:rsid w:val="0067096D"/>
    <w:rsid w:val="00690618"/>
    <w:rsid w:val="00696C4C"/>
    <w:rsid w:val="006A67F8"/>
    <w:rsid w:val="006A6C74"/>
    <w:rsid w:val="006A6DE2"/>
    <w:rsid w:val="006B6F4A"/>
    <w:rsid w:val="006C45DD"/>
    <w:rsid w:val="006C70C7"/>
    <w:rsid w:val="006C7C90"/>
    <w:rsid w:val="006D3D24"/>
    <w:rsid w:val="006D7627"/>
    <w:rsid w:val="006E0052"/>
    <w:rsid w:val="006E1FDC"/>
    <w:rsid w:val="006E6428"/>
    <w:rsid w:val="006F08F0"/>
    <w:rsid w:val="006F2D16"/>
    <w:rsid w:val="006F42D7"/>
    <w:rsid w:val="006F5E13"/>
    <w:rsid w:val="006F5FDE"/>
    <w:rsid w:val="006F61FF"/>
    <w:rsid w:val="006F7F94"/>
    <w:rsid w:val="00702700"/>
    <w:rsid w:val="00703431"/>
    <w:rsid w:val="0070639A"/>
    <w:rsid w:val="00706F97"/>
    <w:rsid w:val="00711533"/>
    <w:rsid w:val="00715AE7"/>
    <w:rsid w:val="0071708D"/>
    <w:rsid w:val="00720F34"/>
    <w:rsid w:val="007210E4"/>
    <w:rsid w:val="00723A04"/>
    <w:rsid w:val="007259DA"/>
    <w:rsid w:val="007259E3"/>
    <w:rsid w:val="00727AB4"/>
    <w:rsid w:val="0073154C"/>
    <w:rsid w:val="00731EDC"/>
    <w:rsid w:val="00743271"/>
    <w:rsid w:val="007451B9"/>
    <w:rsid w:val="007451EB"/>
    <w:rsid w:val="007530E3"/>
    <w:rsid w:val="00755684"/>
    <w:rsid w:val="007557C1"/>
    <w:rsid w:val="00756025"/>
    <w:rsid w:val="00761186"/>
    <w:rsid w:val="00765743"/>
    <w:rsid w:val="00765937"/>
    <w:rsid w:val="007707DB"/>
    <w:rsid w:val="0077169B"/>
    <w:rsid w:val="00786F65"/>
    <w:rsid w:val="007873E3"/>
    <w:rsid w:val="00787D32"/>
    <w:rsid w:val="00792416"/>
    <w:rsid w:val="00795BC9"/>
    <w:rsid w:val="007A2C65"/>
    <w:rsid w:val="007B2630"/>
    <w:rsid w:val="007B410E"/>
    <w:rsid w:val="007C0158"/>
    <w:rsid w:val="007C6A3A"/>
    <w:rsid w:val="007D13AF"/>
    <w:rsid w:val="007D1793"/>
    <w:rsid w:val="007D577C"/>
    <w:rsid w:val="007D62D6"/>
    <w:rsid w:val="007F5549"/>
    <w:rsid w:val="007F68D4"/>
    <w:rsid w:val="00803CE1"/>
    <w:rsid w:val="00806448"/>
    <w:rsid w:val="00813D84"/>
    <w:rsid w:val="0082030D"/>
    <w:rsid w:val="008420D0"/>
    <w:rsid w:val="00842787"/>
    <w:rsid w:val="00846BDF"/>
    <w:rsid w:val="00851F27"/>
    <w:rsid w:val="00855FE7"/>
    <w:rsid w:val="00856984"/>
    <w:rsid w:val="0086224B"/>
    <w:rsid w:val="008645AA"/>
    <w:rsid w:val="00871819"/>
    <w:rsid w:val="00871D6C"/>
    <w:rsid w:val="008814E4"/>
    <w:rsid w:val="008975C4"/>
    <w:rsid w:val="008977E6"/>
    <w:rsid w:val="008A4AAD"/>
    <w:rsid w:val="008A5A4F"/>
    <w:rsid w:val="008A6567"/>
    <w:rsid w:val="008B1AAA"/>
    <w:rsid w:val="008B1CC5"/>
    <w:rsid w:val="008B66CA"/>
    <w:rsid w:val="008B7C8F"/>
    <w:rsid w:val="008E335C"/>
    <w:rsid w:val="008F0B83"/>
    <w:rsid w:val="008F6091"/>
    <w:rsid w:val="009057F0"/>
    <w:rsid w:val="009103D6"/>
    <w:rsid w:val="00913436"/>
    <w:rsid w:val="00913D85"/>
    <w:rsid w:val="00914F5D"/>
    <w:rsid w:val="00916664"/>
    <w:rsid w:val="009220E0"/>
    <w:rsid w:val="009222B6"/>
    <w:rsid w:val="009251E2"/>
    <w:rsid w:val="00933643"/>
    <w:rsid w:val="009338C4"/>
    <w:rsid w:val="00952630"/>
    <w:rsid w:val="00956B14"/>
    <w:rsid w:val="009616CA"/>
    <w:rsid w:val="00962B07"/>
    <w:rsid w:val="009732F3"/>
    <w:rsid w:val="00985734"/>
    <w:rsid w:val="009940CB"/>
    <w:rsid w:val="00995121"/>
    <w:rsid w:val="009A5830"/>
    <w:rsid w:val="009A7D2F"/>
    <w:rsid w:val="009B1239"/>
    <w:rsid w:val="009B45AA"/>
    <w:rsid w:val="009D3BFD"/>
    <w:rsid w:val="009E24BF"/>
    <w:rsid w:val="009F2C39"/>
    <w:rsid w:val="009F410F"/>
    <w:rsid w:val="009F4381"/>
    <w:rsid w:val="009F5006"/>
    <w:rsid w:val="00A05F78"/>
    <w:rsid w:val="00A0672C"/>
    <w:rsid w:val="00A11E3D"/>
    <w:rsid w:val="00A14A35"/>
    <w:rsid w:val="00A151C1"/>
    <w:rsid w:val="00A17171"/>
    <w:rsid w:val="00A22F7A"/>
    <w:rsid w:val="00A24130"/>
    <w:rsid w:val="00A254FD"/>
    <w:rsid w:val="00A25D93"/>
    <w:rsid w:val="00A30308"/>
    <w:rsid w:val="00A31F00"/>
    <w:rsid w:val="00A379A0"/>
    <w:rsid w:val="00A421B8"/>
    <w:rsid w:val="00A424E0"/>
    <w:rsid w:val="00A42AC3"/>
    <w:rsid w:val="00A42D00"/>
    <w:rsid w:val="00A43415"/>
    <w:rsid w:val="00A434C9"/>
    <w:rsid w:val="00A44CC9"/>
    <w:rsid w:val="00A4572E"/>
    <w:rsid w:val="00A50F9D"/>
    <w:rsid w:val="00A551F7"/>
    <w:rsid w:val="00A57345"/>
    <w:rsid w:val="00A732C0"/>
    <w:rsid w:val="00A753D7"/>
    <w:rsid w:val="00A90CC0"/>
    <w:rsid w:val="00A92CC5"/>
    <w:rsid w:val="00A94CD2"/>
    <w:rsid w:val="00AA1D86"/>
    <w:rsid w:val="00AA4208"/>
    <w:rsid w:val="00AA4A05"/>
    <w:rsid w:val="00AA6471"/>
    <w:rsid w:val="00AA6D99"/>
    <w:rsid w:val="00AB040D"/>
    <w:rsid w:val="00AC4BAD"/>
    <w:rsid w:val="00AE0AAA"/>
    <w:rsid w:val="00AF36E9"/>
    <w:rsid w:val="00AF4D5A"/>
    <w:rsid w:val="00B016FC"/>
    <w:rsid w:val="00B025F7"/>
    <w:rsid w:val="00B070A5"/>
    <w:rsid w:val="00B2370E"/>
    <w:rsid w:val="00B238CB"/>
    <w:rsid w:val="00B27614"/>
    <w:rsid w:val="00B31318"/>
    <w:rsid w:val="00B40B10"/>
    <w:rsid w:val="00B41CBE"/>
    <w:rsid w:val="00B42026"/>
    <w:rsid w:val="00B46973"/>
    <w:rsid w:val="00B53F67"/>
    <w:rsid w:val="00B72BA7"/>
    <w:rsid w:val="00B80C1E"/>
    <w:rsid w:val="00B82D33"/>
    <w:rsid w:val="00B83682"/>
    <w:rsid w:val="00B87DAD"/>
    <w:rsid w:val="00B94468"/>
    <w:rsid w:val="00B95122"/>
    <w:rsid w:val="00B963D7"/>
    <w:rsid w:val="00BC22BF"/>
    <w:rsid w:val="00BC636D"/>
    <w:rsid w:val="00BD0A1A"/>
    <w:rsid w:val="00BD2895"/>
    <w:rsid w:val="00BD364B"/>
    <w:rsid w:val="00BE1C35"/>
    <w:rsid w:val="00BE2B81"/>
    <w:rsid w:val="00BE4419"/>
    <w:rsid w:val="00BF7F8C"/>
    <w:rsid w:val="00C015E7"/>
    <w:rsid w:val="00C107E2"/>
    <w:rsid w:val="00C13427"/>
    <w:rsid w:val="00C14810"/>
    <w:rsid w:val="00C20347"/>
    <w:rsid w:val="00C20CE6"/>
    <w:rsid w:val="00C235CE"/>
    <w:rsid w:val="00C24142"/>
    <w:rsid w:val="00C31644"/>
    <w:rsid w:val="00C442D5"/>
    <w:rsid w:val="00C46512"/>
    <w:rsid w:val="00C47FC3"/>
    <w:rsid w:val="00C51E2A"/>
    <w:rsid w:val="00C53141"/>
    <w:rsid w:val="00C56779"/>
    <w:rsid w:val="00C56B11"/>
    <w:rsid w:val="00C57C84"/>
    <w:rsid w:val="00C626B1"/>
    <w:rsid w:val="00C67693"/>
    <w:rsid w:val="00C73986"/>
    <w:rsid w:val="00C75C14"/>
    <w:rsid w:val="00C76AD5"/>
    <w:rsid w:val="00C84440"/>
    <w:rsid w:val="00C84FB1"/>
    <w:rsid w:val="00C94E8B"/>
    <w:rsid w:val="00C95A65"/>
    <w:rsid w:val="00C97CA8"/>
    <w:rsid w:val="00CA10B8"/>
    <w:rsid w:val="00CB234B"/>
    <w:rsid w:val="00CB3AF0"/>
    <w:rsid w:val="00CC00D6"/>
    <w:rsid w:val="00CC0977"/>
    <w:rsid w:val="00CC23F7"/>
    <w:rsid w:val="00CC30B3"/>
    <w:rsid w:val="00CD3CAE"/>
    <w:rsid w:val="00CD656C"/>
    <w:rsid w:val="00CD79D7"/>
    <w:rsid w:val="00CE2249"/>
    <w:rsid w:val="00CF07E9"/>
    <w:rsid w:val="00D00B3B"/>
    <w:rsid w:val="00D01FE2"/>
    <w:rsid w:val="00D0284C"/>
    <w:rsid w:val="00D03FEB"/>
    <w:rsid w:val="00D173F3"/>
    <w:rsid w:val="00D2128A"/>
    <w:rsid w:val="00D250DB"/>
    <w:rsid w:val="00D30D03"/>
    <w:rsid w:val="00D35257"/>
    <w:rsid w:val="00D42A30"/>
    <w:rsid w:val="00D457F4"/>
    <w:rsid w:val="00D45BD4"/>
    <w:rsid w:val="00D4715D"/>
    <w:rsid w:val="00D47AD9"/>
    <w:rsid w:val="00D54632"/>
    <w:rsid w:val="00D62D91"/>
    <w:rsid w:val="00D7293F"/>
    <w:rsid w:val="00D73AD7"/>
    <w:rsid w:val="00D74C2E"/>
    <w:rsid w:val="00D814EE"/>
    <w:rsid w:val="00DA797F"/>
    <w:rsid w:val="00DB17DD"/>
    <w:rsid w:val="00DB469C"/>
    <w:rsid w:val="00DB6879"/>
    <w:rsid w:val="00DB7C16"/>
    <w:rsid w:val="00DC05FF"/>
    <w:rsid w:val="00DC0E56"/>
    <w:rsid w:val="00DE0AA3"/>
    <w:rsid w:val="00DF063E"/>
    <w:rsid w:val="00DF0FEF"/>
    <w:rsid w:val="00E11C27"/>
    <w:rsid w:val="00E11EB7"/>
    <w:rsid w:val="00E12409"/>
    <w:rsid w:val="00E14417"/>
    <w:rsid w:val="00E15AA0"/>
    <w:rsid w:val="00E17D59"/>
    <w:rsid w:val="00E23522"/>
    <w:rsid w:val="00E236FE"/>
    <w:rsid w:val="00E27F9C"/>
    <w:rsid w:val="00E32DDA"/>
    <w:rsid w:val="00E35BB3"/>
    <w:rsid w:val="00E422DC"/>
    <w:rsid w:val="00E44B65"/>
    <w:rsid w:val="00E46B4A"/>
    <w:rsid w:val="00E47FC2"/>
    <w:rsid w:val="00E562F9"/>
    <w:rsid w:val="00E62BBD"/>
    <w:rsid w:val="00E63DC1"/>
    <w:rsid w:val="00E74921"/>
    <w:rsid w:val="00E7617F"/>
    <w:rsid w:val="00E872A7"/>
    <w:rsid w:val="00ED0ED0"/>
    <w:rsid w:val="00ED1D68"/>
    <w:rsid w:val="00ED2988"/>
    <w:rsid w:val="00ED49AB"/>
    <w:rsid w:val="00ED53D8"/>
    <w:rsid w:val="00ED5B71"/>
    <w:rsid w:val="00EE2705"/>
    <w:rsid w:val="00EF22B9"/>
    <w:rsid w:val="00F0118E"/>
    <w:rsid w:val="00F03B37"/>
    <w:rsid w:val="00F048FA"/>
    <w:rsid w:val="00F22C1C"/>
    <w:rsid w:val="00F30FC0"/>
    <w:rsid w:val="00F34782"/>
    <w:rsid w:val="00F411FF"/>
    <w:rsid w:val="00F679F5"/>
    <w:rsid w:val="00F7260C"/>
    <w:rsid w:val="00F72C31"/>
    <w:rsid w:val="00F84AF3"/>
    <w:rsid w:val="00F85E6B"/>
    <w:rsid w:val="00F91EC3"/>
    <w:rsid w:val="00F9491B"/>
    <w:rsid w:val="00F97213"/>
    <w:rsid w:val="00FA0A9C"/>
    <w:rsid w:val="00FA3B33"/>
    <w:rsid w:val="00FB0946"/>
    <w:rsid w:val="00FC238D"/>
    <w:rsid w:val="00FC3FE4"/>
    <w:rsid w:val="00FC4F38"/>
    <w:rsid w:val="00FD1A46"/>
    <w:rsid w:val="00FE47E3"/>
    <w:rsid w:val="00FE733C"/>
    <w:rsid w:val="00FF025D"/>
    <w:rsid w:val="00FF1960"/>
    <w:rsid w:val="00FF5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2E38D-5CD2-4BC8-9F25-D1D578A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D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93364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5">
    <w:name w:val="rvps35"/>
    <w:basedOn w:val="a"/>
    <w:rsid w:val="00F0118E"/>
    <w:pPr>
      <w:widowControl/>
      <w:jc w:val="center"/>
    </w:pPr>
    <w:rPr>
      <w:rFonts w:ascii="新細明體" w:hAnsi="新細明體" w:cs="新細明體"/>
      <w:kern w:val="0"/>
    </w:rPr>
  </w:style>
  <w:style w:type="paragraph" w:styleId="a3">
    <w:name w:val="header"/>
    <w:basedOn w:val="a"/>
    <w:link w:val="a4"/>
    <w:uiPriority w:val="99"/>
    <w:unhideWhenUsed/>
    <w:rsid w:val="007D62D6"/>
    <w:pPr>
      <w:tabs>
        <w:tab w:val="center" w:pos="4153"/>
        <w:tab w:val="right" w:pos="8306"/>
      </w:tabs>
      <w:snapToGrid w:val="0"/>
    </w:pPr>
    <w:rPr>
      <w:sz w:val="20"/>
      <w:szCs w:val="20"/>
    </w:rPr>
  </w:style>
  <w:style w:type="character" w:customStyle="1" w:styleId="a4">
    <w:name w:val="頁首 字元"/>
    <w:basedOn w:val="a0"/>
    <w:link w:val="a3"/>
    <w:uiPriority w:val="99"/>
    <w:rsid w:val="007D62D6"/>
    <w:rPr>
      <w:rFonts w:ascii="Times New Roman" w:eastAsia="新細明體" w:hAnsi="Times New Roman" w:cs="Times New Roman"/>
      <w:sz w:val="20"/>
      <w:szCs w:val="20"/>
    </w:rPr>
  </w:style>
  <w:style w:type="paragraph" w:styleId="a5">
    <w:name w:val="footer"/>
    <w:basedOn w:val="a"/>
    <w:link w:val="a6"/>
    <w:uiPriority w:val="99"/>
    <w:unhideWhenUsed/>
    <w:rsid w:val="007D62D6"/>
    <w:pPr>
      <w:tabs>
        <w:tab w:val="center" w:pos="4153"/>
        <w:tab w:val="right" w:pos="8306"/>
      </w:tabs>
      <w:snapToGrid w:val="0"/>
    </w:pPr>
    <w:rPr>
      <w:sz w:val="20"/>
      <w:szCs w:val="20"/>
    </w:rPr>
  </w:style>
  <w:style w:type="character" w:customStyle="1" w:styleId="a6">
    <w:name w:val="頁尾 字元"/>
    <w:basedOn w:val="a0"/>
    <w:link w:val="a5"/>
    <w:uiPriority w:val="99"/>
    <w:rsid w:val="007D62D6"/>
    <w:rPr>
      <w:rFonts w:ascii="Times New Roman" w:eastAsia="新細明體" w:hAnsi="Times New Roman" w:cs="Times New Roman"/>
      <w:sz w:val="20"/>
      <w:szCs w:val="20"/>
    </w:rPr>
  </w:style>
  <w:style w:type="character" w:customStyle="1" w:styleId="rvts9">
    <w:name w:val="rvts9"/>
    <w:rsid w:val="006F61FF"/>
    <w:rPr>
      <w:sz w:val="32"/>
      <w:szCs w:val="32"/>
    </w:rPr>
  </w:style>
  <w:style w:type="paragraph" w:styleId="a7">
    <w:name w:val="List Paragraph"/>
    <w:basedOn w:val="a"/>
    <w:uiPriority w:val="34"/>
    <w:qFormat/>
    <w:rsid w:val="00FE733C"/>
    <w:pPr>
      <w:ind w:leftChars="200" w:left="480"/>
    </w:pPr>
  </w:style>
  <w:style w:type="table" w:styleId="a8">
    <w:name w:val="Table Grid"/>
    <w:basedOn w:val="a1"/>
    <w:uiPriority w:val="59"/>
    <w:rsid w:val="0046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65E90"/>
    <w:rPr>
      <w:sz w:val="18"/>
      <w:szCs w:val="18"/>
    </w:rPr>
  </w:style>
  <w:style w:type="paragraph" w:styleId="aa">
    <w:name w:val="annotation text"/>
    <w:basedOn w:val="a"/>
    <w:link w:val="ab"/>
    <w:uiPriority w:val="99"/>
    <w:semiHidden/>
    <w:unhideWhenUsed/>
    <w:rsid w:val="00465E90"/>
  </w:style>
  <w:style w:type="character" w:customStyle="1" w:styleId="ab">
    <w:name w:val="註解文字 字元"/>
    <w:basedOn w:val="a0"/>
    <w:link w:val="aa"/>
    <w:uiPriority w:val="99"/>
    <w:semiHidden/>
    <w:rsid w:val="00465E90"/>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465E90"/>
    <w:rPr>
      <w:b/>
      <w:bCs/>
    </w:rPr>
  </w:style>
  <w:style w:type="character" w:customStyle="1" w:styleId="ad">
    <w:name w:val="註解主旨 字元"/>
    <w:basedOn w:val="ab"/>
    <w:link w:val="ac"/>
    <w:uiPriority w:val="99"/>
    <w:semiHidden/>
    <w:rsid w:val="00465E90"/>
    <w:rPr>
      <w:rFonts w:ascii="Times New Roman" w:eastAsia="新細明體" w:hAnsi="Times New Roman" w:cs="Times New Roman"/>
      <w:b/>
      <w:bCs/>
      <w:szCs w:val="24"/>
    </w:rPr>
  </w:style>
  <w:style w:type="paragraph" w:styleId="ae">
    <w:name w:val="Balloon Text"/>
    <w:basedOn w:val="a"/>
    <w:link w:val="af"/>
    <w:uiPriority w:val="99"/>
    <w:semiHidden/>
    <w:unhideWhenUsed/>
    <w:rsid w:val="00465E9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65E9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A92CC5"/>
    <w:pPr>
      <w:jc w:val="right"/>
    </w:pPr>
  </w:style>
  <w:style w:type="character" w:customStyle="1" w:styleId="af1">
    <w:name w:val="日期 字元"/>
    <w:basedOn w:val="a0"/>
    <w:link w:val="af0"/>
    <w:uiPriority w:val="99"/>
    <w:semiHidden/>
    <w:rsid w:val="00A92CC5"/>
    <w:rPr>
      <w:rFonts w:ascii="Times New Roman" w:eastAsia="新細明體" w:hAnsi="Times New Roman" w:cs="Times New Roman"/>
      <w:szCs w:val="24"/>
    </w:rPr>
  </w:style>
  <w:style w:type="character" w:customStyle="1" w:styleId="10">
    <w:name w:val="標題 1 字元"/>
    <w:basedOn w:val="a0"/>
    <w:link w:val="1"/>
    <w:uiPriority w:val="9"/>
    <w:rsid w:val="0093364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6504">
      <w:bodyDiv w:val="1"/>
      <w:marLeft w:val="0"/>
      <w:marRight w:val="0"/>
      <w:marTop w:val="0"/>
      <w:marBottom w:val="0"/>
      <w:divBdr>
        <w:top w:val="none" w:sz="0" w:space="0" w:color="auto"/>
        <w:left w:val="none" w:sz="0" w:space="0" w:color="auto"/>
        <w:bottom w:val="none" w:sz="0" w:space="0" w:color="auto"/>
        <w:right w:val="none" w:sz="0" w:space="0" w:color="auto"/>
      </w:divBdr>
    </w:div>
    <w:div w:id="110638415">
      <w:bodyDiv w:val="1"/>
      <w:marLeft w:val="0"/>
      <w:marRight w:val="0"/>
      <w:marTop w:val="0"/>
      <w:marBottom w:val="0"/>
      <w:divBdr>
        <w:top w:val="none" w:sz="0" w:space="0" w:color="auto"/>
        <w:left w:val="none" w:sz="0" w:space="0" w:color="auto"/>
        <w:bottom w:val="none" w:sz="0" w:space="0" w:color="auto"/>
        <w:right w:val="none" w:sz="0" w:space="0" w:color="auto"/>
      </w:divBdr>
    </w:div>
    <w:div w:id="317080313">
      <w:bodyDiv w:val="1"/>
      <w:marLeft w:val="0"/>
      <w:marRight w:val="0"/>
      <w:marTop w:val="0"/>
      <w:marBottom w:val="0"/>
      <w:divBdr>
        <w:top w:val="none" w:sz="0" w:space="0" w:color="auto"/>
        <w:left w:val="none" w:sz="0" w:space="0" w:color="auto"/>
        <w:bottom w:val="none" w:sz="0" w:space="0" w:color="auto"/>
        <w:right w:val="none" w:sz="0" w:space="0" w:color="auto"/>
      </w:divBdr>
    </w:div>
    <w:div w:id="447774075">
      <w:bodyDiv w:val="1"/>
      <w:marLeft w:val="0"/>
      <w:marRight w:val="0"/>
      <w:marTop w:val="0"/>
      <w:marBottom w:val="0"/>
      <w:divBdr>
        <w:top w:val="none" w:sz="0" w:space="0" w:color="auto"/>
        <w:left w:val="none" w:sz="0" w:space="0" w:color="auto"/>
        <w:bottom w:val="none" w:sz="0" w:space="0" w:color="auto"/>
        <w:right w:val="none" w:sz="0" w:space="0" w:color="auto"/>
      </w:divBdr>
    </w:div>
    <w:div w:id="453404943">
      <w:bodyDiv w:val="1"/>
      <w:marLeft w:val="0"/>
      <w:marRight w:val="0"/>
      <w:marTop w:val="0"/>
      <w:marBottom w:val="0"/>
      <w:divBdr>
        <w:top w:val="none" w:sz="0" w:space="0" w:color="auto"/>
        <w:left w:val="none" w:sz="0" w:space="0" w:color="auto"/>
        <w:bottom w:val="none" w:sz="0" w:space="0" w:color="auto"/>
        <w:right w:val="none" w:sz="0" w:space="0" w:color="auto"/>
      </w:divBdr>
    </w:div>
    <w:div w:id="513686614">
      <w:bodyDiv w:val="1"/>
      <w:marLeft w:val="0"/>
      <w:marRight w:val="0"/>
      <w:marTop w:val="0"/>
      <w:marBottom w:val="0"/>
      <w:divBdr>
        <w:top w:val="none" w:sz="0" w:space="0" w:color="auto"/>
        <w:left w:val="none" w:sz="0" w:space="0" w:color="auto"/>
        <w:bottom w:val="none" w:sz="0" w:space="0" w:color="auto"/>
        <w:right w:val="none" w:sz="0" w:space="0" w:color="auto"/>
      </w:divBdr>
    </w:div>
    <w:div w:id="819734821">
      <w:bodyDiv w:val="1"/>
      <w:marLeft w:val="0"/>
      <w:marRight w:val="0"/>
      <w:marTop w:val="0"/>
      <w:marBottom w:val="0"/>
      <w:divBdr>
        <w:top w:val="none" w:sz="0" w:space="0" w:color="auto"/>
        <w:left w:val="none" w:sz="0" w:space="0" w:color="auto"/>
        <w:bottom w:val="none" w:sz="0" w:space="0" w:color="auto"/>
        <w:right w:val="none" w:sz="0" w:space="0" w:color="auto"/>
      </w:divBdr>
    </w:div>
    <w:div w:id="17600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2024-02-29T08:49:00Z</cp:lastPrinted>
  <dcterms:created xsi:type="dcterms:W3CDTF">2024-06-25T02:16:00Z</dcterms:created>
  <dcterms:modified xsi:type="dcterms:W3CDTF">2024-06-25T02:16:00Z</dcterms:modified>
</cp:coreProperties>
</file>